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FA" w:rsidRPr="00AE6812" w:rsidRDefault="00E103FA" w:rsidP="00E103FA">
      <w:pPr>
        <w:pStyle w:val="a6"/>
        <w:tabs>
          <w:tab w:val="left" w:pos="5670"/>
        </w:tabs>
        <w:rPr>
          <w:rFonts w:ascii="Times New Roman" w:hAnsi="Times New Roman"/>
          <w:sz w:val="28"/>
          <w:szCs w:val="28"/>
        </w:rPr>
      </w:pPr>
      <w:r w:rsidRPr="00AE6812">
        <w:rPr>
          <w:rFonts w:ascii="Times New Roman" w:hAnsi="Times New Roman"/>
          <w:sz w:val="28"/>
          <w:szCs w:val="28"/>
        </w:rPr>
        <w:tab/>
      </w:r>
    </w:p>
    <w:p w:rsidR="00E103FA" w:rsidRPr="00AE6812" w:rsidRDefault="00E103FA" w:rsidP="00E103FA">
      <w:pPr>
        <w:pStyle w:val="a6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E103FA" w:rsidRPr="00AE6812" w:rsidRDefault="00E103FA" w:rsidP="00E103FA">
      <w:pPr>
        <w:pStyle w:val="a6"/>
        <w:tabs>
          <w:tab w:val="left" w:pos="6237"/>
        </w:tabs>
        <w:rPr>
          <w:rFonts w:ascii="Times New Roman" w:hAnsi="Times New Roman"/>
          <w:sz w:val="28"/>
          <w:szCs w:val="28"/>
        </w:rPr>
      </w:pPr>
    </w:p>
    <w:p w:rsidR="00E103FA" w:rsidRPr="00AE6812" w:rsidRDefault="00E103FA" w:rsidP="00E103FA">
      <w:pPr>
        <w:pStyle w:val="a6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F05409" w:rsidRPr="00AE6812" w:rsidRDefault="00F05409" w:rsidP="00E103FA">
      <w:pPr>
        <w:pStyle w:val="a6"/>
        <w:pBdr>
          <w:bottom w:val="single" w:sz="6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A41B03" w:rsidRPr="00AE6812" w:rsidRDefault="00A41B03" w:rsidP="00E103FA">
      <w:pPr>
        <w:pStyle w:val="a6"/>
        <w:pBdr>
          <w:bottom w:val="single" w:sz="6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E103FA" w:rsidRPr="00AE6812" w:rsidRDefault="00A2382A" w:rsidP="00E103FA">
      <w:pPr>
        <w:pStyle w:val="a6"/>
        <w:pBdr>
          <w:bottom w:val="single" w:sz="6" w:space="1" w:color="auto"/>
        </w:pBdr>
        <w:jc w:val="center"/>
        <w:rPr>
          <w:rFonts w:ascii="Times New Roman" w:hAnsi="Times New Roman"/>
          <w:snapToGrid w:val="0"/>
          <w:sz w:val="28"/>
          <w:szCs w:val="28"/>
        </w:rPr>
      </w:pPr>
      <w:r w:rsidRPr="00AE6812">
        <w:rPr>
          <w:rFonts w:ascii="Times New Roman" w:hAnsi="Times New Roman"/>
          <w:sz w:val="28"/>
          <w:szCs w:val="28"/>
        </w:rPr>
        <w:t xml:space="preserve">Техническое задание на </w:t>
      </w:r>
      <w:r w:rsidR="0071115A" w:rsidRPr="00AE6812">
        <w:rPr>
          <w:rFonts w:ascii="Times New Roman" w:hAnsi="Times New Roman"/>
          <w:sz w:val="28"/>
          <w:szCs w:val="28"/>
        </w:rPr>
        <w:t xml:space="preserve">разработку </w:t>
      </w:r>
      <w:r w:rsidR="00724502">
        <w:rPr>
          <w:rFonts w:ascii="Times New Roman" w:hAnsi="Times New Roman"/>
          <w:sz w:val="28"/>
          <w:szCs w:val="28"/>
        </w:rPr>
        <w:t xml:space="preserve">и экспертизу </w:t>
      </w:r>
      <w:r w:rsidR="0071115A" w:rsidRPr="00AE6812">
        <w:rPr>
          <w:rFonts w:ascii="Times New Roman" w:hAnsi="Times New Roman"/>
          <w:sz w:val="28"/>
          <w:szCs w:val="28"/>
        </w:rPr>
        <w:t>проекта</w:t>
      </w:r>
      <w:r w:rsidRPr="00AE6812">
        <w:rPr>
          <w:rFonts w:ascii="Times New Roman" w:hAnsi="Times New Roman"/>
          <w:sz w:val="28"/>
          <w:szCs w:val="28"/>
        </w:rPr>
        <w:t>:</w:t>
      </w:r>
    </w:p>
    <w:p w:rsidR="00E103FA" w:rsidRPr="00AE6812" w:rsidRDefault="00A2382A" w:rsidP="00E103FA">
      <w:pPr>
        <w:pStyle w:val="a6"/>
        <w:pBdr>
          <w:bottom w:val="single" w:sz="6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AE6812">
        <w:rPr>
          <w:rFonts w:ascii="Times New Roman" w:hAnsi="Times New Roman"/>
          <w:sz w:val="28"/>
          <w:szCs w:val="28"/>
        </w:rPr>
        <w:t>«</w:t>
      </w:r>
      <w:r w:rsidR="00E103FA" w:rsidRPr="00AE6812">
        <w:rPr>
          <w:rFonts w:ascii="Times New Roman" w:hAnsi="Times New Roman"/>
          <w:sz w:val="28"/>
          <w:szCs w:val="28"/>
        </w:rPr>
        <w:t>Реконструкция</w:t>
      </w:r>
      <w:r w:rsidR="00724502">
        <w:rPr>
          <w:rFonts w:ascii="Times New Roman" w:hAnsi="Times New Roman"/>
          <w:sz w:val="28"/>
          <w:szCs w:val="28"/>
        </w:rPr>
        <w:t xml:space="preserve"> </w:t>
      </w:r>
      <w:r w:rsidR="0071115A" w:rsidRPr="00AE6812">
        <w:rPr>
          <w:rFonts w:ascii="Times New Roman" w:hAnsi="Times New Roman"/>
          <w:sz w:val="28"/>
          <w:szCs w:val="28"/>
        </w:rPr>
        <w:t xml:space="preserve">корпуса 60 </w:t>
      </w:r>
      <w:r w:rsidR="00BD0A06" w:rsidRPr="00AE6812">
        <w:rPr>
          <w:rFonts w:ascii="Times New Roman" w:hAnsi="Times New Roman"/>
          <w:sz w:val="28"/>
          <w:szCs w:val="28"/>
        </w:rPr>
        <w:t xml:space="preserve">в </w:t>
      </w:r>
      <w:r w:rsidR="00E103FA" w:rsidRPr="00AE6812">
        <w:rPr>
          <w:rFonts w:ascii="Times New Roman" w:hAnsi="Times New Roman"/>
          <w:sz w:val="28"/>
          <w:szCs w:val="28"/>
        </w:rPr>
        <w:t>осях С-</w:t>
      </w:r>
      <w:r w:rsidR="00A35492" w:rsidRPr="00AE6812">
        <w:rPr>
          <w:rFonts w:ascii="Times New Roman" w:hAnsi="Times New Roman"/>
          <w:sz w:val="28"/>
          <w:szCs w:val="28"/>
        </w:rPr>
        <w:t>Э</w:t>
      </w:r>
      <w:r w:rsidR="00E103FA" w:rsidRPr="00AE6812">
        <w:rPr>
          <w:rFonts w:ascii="Times New Roman" w:hAnsi="Times New Roman"/>
          <w:sz w:val="28"/>
          <w:szCs w:val="28"/>
        </w:rPr>
        <w:t>/16-21</w:t>
      </w:r>
    </w:p>
    <w:p w:rsidR="00E103FA" w:rsidRPr="00AE6812" w:rsidRDefault="00E103FA" w:rsidP="00E103FA">
      <w:pPr>
        <w:pStyle w:val="a6"/>
        <w:pBdr>
          <w:bottom w:val="single" w:sz="6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AE6812">
        <w:rPr>
          <w:rFonts w:ascii="Times New Roman" w:hAnsi="Times New Roman"/>
          <w:sz w:val="28"/>
          <w:szCs w:val="28"/>
        </w:rPr>
        <w:t>для организации участков химического фрезерования</w:t>
      </w:r>
      <w:r w:rsidR="0071115A" w:rsidRPr="00AE6812">
        <w:rPr>
          <w:rFonts w:ascii="Times New Roman" w:hAnsi="Times New Roman"/>
          <w:sz w:val="28"/>
          <w:szCs w:val="28"/>
        </w:rPr>
        <w:t>,</w:t>
      </w:r>
    </w:p>
    <w:p w:rsidR="00E103FA" w:rsidRPr="00AE6812" w:rsidRDefault="00E103FA" w:rsidP="00E103FA">
      <w:pPr>
        <w:pStyle w:val="a6"/>
        <w:pBdr>
          <w:bottom w:val="single" w:sz="6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AE6812">
        <w:rPr>
          <w:rFonts w:ascii="Times New Roman" w:hAnsi="Times New Roman"/>
          <w:sz w:val="28"/>
          <w:szCs w:val="28"/>
        </w:rPr>
        <w:t>хроматирования деталей из магниевых сплавов</w:t>
      </w:r>
      <w:r w:rsidR="0071115A" w:rsidRPr="00AE6812">
        <w:rPr>
          <w:rFonts w:ascii="Times New Roman" w:hAnsi="Times New Roman"/>
          <w:sz w:val="28"/>
          <w:szCs w:val="28"/>
        </w:rPr>
        <w:t xml:space="preserve"> и встроенных помещений</w:t>
      </w:r>
    </w:p>
    <w:p w:rsidR="00E103FA" w:rsidRPr="00AE6812" w:rsidRDefault="00E103FA" w:rsidP="00E103FA">
      <w:pPr>
        <w:spacing w:line="140" w:lineRule="atLeast"/>
        <w:jc w:val="both"/>
        <w:rPr>
          <w:snapToGrid w:val="0"/>
          <w:sz w:val="28"/>
          <w:szCs w:val="28"/>
        </w:rPr>
      </w:pPr>
    </w:p>
    <w:p w:rsidR="00E103FA" w:rsidRPr="00AE6812" w:rsidRDefault="00E103FA" w:rsidP="00E103FA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E103FA" w:rsidRPr="00AE6812" w:rsidRDefault="00E103FA" w:rsidP="00E103FA">
      <w:pPr>
        <w:pStyle w:val="a6"/>
        <w:rPr>
          <w:rFonts w:ascii="Times New Roman" w:hAnsi="Times New Roman"/>
          <w:sz w:val="28"/>
          <w:szCs w:val="28"/>
        </w:rPr>
      </w:pPr>
    </w:p>
    <w:p w:rsidR="00E103FA" w:rsidRPr="00AE6812" w:rsidRDefault="00E103FA" w:rsidP="00E103FA">
      <w:pPr>
        <w:pStyle w:val="a6"/>
        <w:rPr>
          <w:rFonts w:ascii="Times New Roman" w:hAnsi="Times New Roman"/>
          <w:sz w:val="28"/>
          <w:szCs w:val="28"/>
        </w:rPr>
      </w:pPr>
    </w:p>
    <w:p w:rsidR="00E103FA" w:rsidRPr="00AE6812" w:rsidRDefault="00E103FA" w:rsidP="00E103FA">
      <w:pPr>
        <w:pStyle w:val="a6"/>
        <w:rPr>
          <w:rFonts w:ascii="Times New Roman" w:hAnsi="Times New Roman"/>
          <w:sz w:val="28"/>
          <w:szCs w:val="28"/>
        </w:rPr>
      </w:pPr>
    </w:p>
    <w:p w:rsidR="00E103FA" w:rsidRPr="00AE6812" w:rsidRDefault="00E103FA" w:rsidP="00E103FA">
      <w:pPr>
        <w:pStyle w:val="a6"/>
        <w:rPr>
          <w:rFonts w:ascii="Times New Roman" w:hAnsi="Times New Roman"/>
          <w:sz w:val="28"/>
          <w:szCs w:val="28"/>
        </w:rPr>
      </w:pPr>
    </w:p>
    <w:p w:rsidR="00E103FA" w:rsidRPr="00AE6812" w:rsidRDefault="00E103FA" w:rsidP="00E103FA">
      <w:pPr>
        <w:pStyle w:val="a6"/>
        <w:rPr>
          <w:rFonts w:ascii="Times New Roman" w:hAnsi="Times New Roman"/>
          <w:sz w:val="28"/>
          <w:szCs w:val="28"/>
        </w:rPr>
      </w:pPr>
    </w:p>
    <w:p w:rsidR="00E103FA" w:rsidRPr="00AE6812" w:rsidRDefault="00E103FA" w:rsidP="00E103FA">
      <w:pPr>
        <w:pStyle w:val="a6"/>
        <w:rPr>
          <w:rFonts w:ascii="Times New Roman" w:hAnsi="Times New Roman"/>
          <w:sz w:val="28"/>
          <w:szCs w:val="28"/>
        </w:rPr>
      </w:pPr>
    </w:p>
    <w:p w:rsidR="00E103FA" w:rsidRPr="00AE6812" w:rsidRDefault="00E103FA" w:rsidP="00E103FA">
      <w:pPr>
        <w:pStyle w:val="a6"/>
        <w:rPr>
          <w:rFonts w:ascii="Times New Roman" w:hAnsi="Times New Roman"/>
          <w:sz w:val="28"/>
          <w:szCs w:val="28"/>
        </w:rPr>
      </w:pPr>
    </w:p>
    <w:p w:rsidR="00E103FA" w:rsidRPr="00AE6812" w:rsidRDefault="00E103FA" w:rsidP="00E103FA">
      <w:pPr>
        <w:pStyle w:val="a6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E103FA" w:rsidRPr="00AE6812" w:rsidRDefault="00E103FA" w:rsidP="00E103FA">
      <w:pPr>
        <w:pStyle w:val="a6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E103FA" w:rsidRPr="00AE6812" w:rsidRDefault="00E103FA" w:rsidP="00E103FA">
      <w:pPr>
        <w:pStyle w:val="a6"/>
        <w:rPr>
          <w:rFonts w:ascii="Times New Roman" w:hAnsi="Times New Roman"/>
          <w:sz w:val="28"/>
          <w:szCs w:val="28"/>
        </w:rPr>
      </w:pPr>
    </w:p>
    <w:p w:rsidR="00E103FA" w:rsidRPr="00AE6812" w:rsidRDefault="00E103FA" w:rsidP="00E103FA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E103FA" w:rsidRPr="00AE6812" w:rsidRDefault="00E103FA" w:rsidP="00E103FA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E103FA" w:rsidRPr="00AE6812" w:rsidRDefault="00E103FA" w:rsidP="00E103FA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E103FA" w:rsidRPr="00AE6812" w:rsidRDefault="00E103FA" w:rsidP="00E103FA">
      <w:pPr>
        <w:tabs>
          <w:tab w:val="left" w:pos="3544"/>
        </w:tabs>
        <w:jc w:val="center"/>
        <w:rPr>
          <w:sz w:val="28"/>
          <w:szCs w:val="28"/>
        </w:rPr>
      </w:pPr>
    </w:p>
    <w:p w:rsidR="00E103FA" w:rsidRPr="00AE6812" w:rsidRDefault="00E103FA" w:rsidP="00E103FA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E103FA" w:rsidRPr="00AE6812" w:rsidRDefault="00E103FA" w:rsidP="00E103FA">
      <w:pPr>
        <w:tabs>
          <w:tab w:val="left" w:pos="3544"/>
        </w:tabs>
        <w:jc w:val="center"/>
        <w:rPr>
          <w:b/>
          <w:sz w:val="28"/>
          <w:szCs w:val="28"/>
        </w:rPr>
      </w:pPr>
    </w:p>
    <w:p w:rsidR="00F05409" w:rsidRPr="00AE6812" w:rsidRDefault="00F05409" w:rsidP="00E103FA">
      <w:pPr>
        <w:tabs>
          <w:tab w:val="left" w:pos="3544"/>
        </w:tabs>
        <w:jc w:val="center"/>
        <w:rPr>
          <w:sz w:val="28"/>
          <w:szCs w:val="28"/>
        </w:rPr>
      </w:pPr>
    </w:p>
    <w:p w:rsidR="00F05409" w:rsidRPr="00AE6812" w:rsidRDefault="00F05409" w:rsidP="00E103FA">
      <w:pPr>
        <w:tabs>
          <w:tab w:val="left" w:pos="3544"/>
        </w:tabs>
        <w:jc w:val="center"/>
        <w:rPr>
          <w:sz w:val="28"/>
          <w:szCs w:val="28"/>
        </w:rPr>
      </w:pPr>
    </w:p>
    <w:p w:rsidR="00F05409" w:rsidRPr="00AE6812" w:rsidRDefault="00F05409" w:rsidP="00E103FA">
      <w:pPr>
        <w:tabs>
          <w:tab w:val="left" w:pos="3544"/>
        </w:tabs>
        <w:jc w:val="center"/>
        <w:rPr>
          <w:sz w:val="28"/>
          <w:szCs w:val="28"/>
        </w:rPr>
      </w:pPr>
    </w:p>
    <w:p w:rsidR="00F05409" w:rsidRPr="00AE6812" w:rsidRDefault="00F05409" w:rsidP="00E103FA">
      <w:pPr>
        <w:tabs>
          <w:tab w:val="left" w:pos="3544"/>
        </w:tabs>
        <w:jc w:val="center"/>
        <w:rPr>
          <w:sz w:val="28"/>
          <w:szCs w:val="28"/>
        </w:rPr>
      </w:pPr>
    </w:p>
    <w:p w:rsidR="00F05409" w:rsidRPr="00AE6812" w:rsidRDefault="00F05409" w:rsidP="00E103FA">
      <w:pPr>
        <w:tabs>
          <w:tab w:val="left" w:pos="3544"/>
        </w:tabs>
        <w:jc w:val="center"/>
        <w:rPr>
          <w:sz w:val="28"/>
          <w:szCs w:val="28"/>
        </w:rPr>
      </w:pPr>
    </w:p>
    <w:p w:rsidR="00F05409" w:rsidRPr="00AE6812" w:rsidRDefault="00F05409" w:rsidP="00E103FA">
      <w:pPr>
        <w:tabs>
          <w:tab w:val="left" w:pos="3544"/>
        </w:tabs>
        <w:jc w:val="center"/>
        <w:rPr>
          <w:sz w:val="28"/>
          <w:szCs w:val="28"/>
        </w:rPr>
      </w:pPr>
    </w:p>
    <w:p w:rsidR="00F05409" w:rsidRPr="00AE6812" w:rsidRDefault="00F05409" w:rsidP="00E103FA">
      <w:pPr>
        <w:tabs>
          <w:tab w:val="left" w:pos="3544"/>
        </w:tabs>
        <w:jc w:val="center"/>
        <w:rPr>
          <w:sz w:val="28"/>
          <w:szCs w:val="28"/>
        </w:rPr>
      </w:pPr>
    </w:p>
    <w:p w:rsidR="00E103FA" w:rsidRPr="00AE6812" w:rsidRDefault="00AF0A38" w:rsidP="00E103FA">
      <w:pPr>
        <w:tabs>
          <w:tab w:val="left" w:pos="3544"/>
        </w:tabs>
        <w:jc w:val="center"/>
        <w:rPr>
          <w:sz w:val="28"/>
          <w:szCs w:val="28"/>
        </w:rPr>
      </w:pPr>
      <w:r w:rsidRPr="00AE6812">
        <w:rPr>
          <w:sz w:val="28"/>
          <w:szCs w:val="28"/>
        </w:rPr>
        <w:t>20</w:t>
      </w:r>
      <w:r w:rsidR="008C11DC">
        <w:rPr>
          <w:sz w:val="28"/>
          <w:szCs w:val="28"/>
        </w:rPr>
        <w:softHyphen/>
      </w:r>
      <w:r w:rsidR="008C11DC">
        <w:rPr>
          <w:sz w:val="28"/>
          <w:szCs w:val="28"/>
        </w:rPr>
        <w:softHyphen/>
        <w:t>___</w:t>
      </w:r>
      <w:r w:rsidR="00E103FA" w:rsidRPr="00AE6812">
        <w:rPr>
          <w:sz w:val="28"/>
          <w:szCs w:val="28"/>
        </w:rPr>
        <w:t xml:space="preserve"> год</w:t>
      </w:r>
    </w:p>
    <w:p w:rsidR="00E103FA" w:rsidRDefault="00E103FA" w:rsidP="00E103FA">
      <w:pPr>
        <w:rPr>
          <w:rFonts w:eastAsia="Calibri"/>
          <w:sz w:val="28"/>
          <w:szCs w:val="28"/>
        </w:rPr>
      </w:pPr>
    </w:p>
    <w:p w:rsidR="00AE02EE" w:rsidRDefault="00AE02EE" w:rsidP="00E103FA">
      <w:pPr>
        <w:rPr>
          <w:rFonts w:eastAsia="Calibri"/>
          <w:sz w:val="28"/>
          <w:szCs w:val="28"/>
        </w:rPr>
      </w:pPr>
    </w:p>
    <w:p w:rsidR="00AE02EE" w:rsidRDefault="00AE02EE" w:rsidP="00E103FA">
      <w:pPr>
        <w:rPr>
          <w:rFonts w:eastAsia="Calibri"/>
          <w:sz w:val="28"/>
          <w:szCs w:val="28"/>
        </w:rPr>
      </w:pPr>
    </w:p>
    <w:p w:rsidR="00AE02EE" w:rsidRDefault="00AE02EE" w:rsidP="00E103FA">
      <w:pPr>
        <w:rPr>
          <w:rFonts w:eastAsia="Calibri"/>
          <w:sz w:val="28"/>
          <w:szCs w:val="28"/>
        </w:rPr>
      </w:pPr>
    </w:p>
    <w:p w:rsidR="00893297" w:rsidRDefault="00893297" w:rsidP="00E103FA">
      <w:pPr>
        <w:rPr>
          <w:rFonts w:eastAsia="Calibri"/>
          <w:sz w:val="28"/>
          <w:szCs w:val="28"/>
        </w:rPr>
      </w:pPr>
    </w:p>
    <w:p w:rsidR="00AE02EE" w:rsidRDefault="00AE02EE" w:rsidP="00E103FA">
      <w:pPr>
        <w:rPr>
          <w:rFonts w:eastAsia="Calibri"/>
          <w:sz w:val="28"/>
          <w:szCs w:val="28"/>
        </w:rPr>
      </w:pPr>
    </w:p>
    <w:p w:rsidR="00724502" w:rsidRDefault="00724502" w:rsidP="00E103FA">
      <w:pPr>
        <w:rPr>
          <w:rFonts w:eastAsia="Calibri"/>
          <w:sz w:val="28"/>
          <w:szCs w:val="28"/>
        </w:rPr>
      </w:pPr>
    </w:p>
    <w:p w:rsidR="00AE02EE" w:rsidRDefault="00AE02EE" w:rsidP="00E103FA">
      <w:pPr>
        <w:rPr>
          <w:rFonts w:eastAsia="Calibri"/>
          <w:sz w:val="28"/>
          <w:szCs w:val="28"/>
        </w:rPr>
      </w:pPr>
    </w:p>
    <w:p w:rsidR="00AE02EE" w:rsidRPr="00AE6812" w:rsidRDefault="00AE02EE" w:rsidP="00E103FA">
      <w:pPr>
        <w:rPr>
          <w:rFonts w:eastAsia="Calibri"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668"/>
        <w:gridCol w:w="4685"/>
        <w:gridCol w:w="4925"/>
      </w:tblGrid>
      <w:tr w:rsidR="00E103FA" w:rsidRPr="00AE6812" w:rsidTr="002E6EE7">
        <w:trPr>
          <w:trHeight w:val="718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Pr="00AE6812" w:rsidRDefault="00E103FA" w:rsidP="004F5DD4">
            <w:pPr>
              <w:ind w:left="-106" w:right="-108"/>
              <w:jc w:val="center"/>
              <w:rPr>
                <w:rFonts w:eastAsia="Calibri"/>
                <w:b/>
                <w:bCs/>
                <w:i/>
                <w:szCs w:val="24"/>
              </w:rPr>
            </w:pPr>
            <w:r w:rsidRPr="00AE6812">
              <w:rPr>
                <w:rFonts w:eastAsia="Calibri"/>
                <w:b/>
                <w:i/>
                <w:szCs w:val="24"/>
              </w:rPr>
              <w:lastRenderedPageBreak/>
              <w:br w:type="page"/>
            </w:r>
            <w:r w:rsidRPr="00AE6812">
              <w:rPr>
                <w:rFonts w:eastAsia="Calibri"/>
                <w:b/>
                <w:bCs/>
                <w:i/>
                <w:szCs w:val="24"/>
              </w:rPr>
              <w:t>№</w:t>
            </w:r>
          </w:p>
          <w:p w:rsidR="00E103FA" w:rsidRPr="00AE6812" w:rsidRDefault="00E103FA" w:rsidP="004F5DD4">
            <w:pPr>
              <w:ind w:left="-106" w:right="-108"/>
              <w:jc w:val="center"/>
              <w:rPr>
                <w:rFonts w:eastAsia="Calibri"/>
                <w:b/>
                <w:bCs/>
                <w:i/>
                <w:szCs w:val="24"/>
              </w:rPr>
            </w:pPr>
            <w:r w:rsidRPr="00AE6812">
              <w:rPr>
                <w:rFonts w:eastAsia="Calibri"/>
                <w:b/>
                <w:bCs/>
                <w:i/>
                <w:szCs w:val="24"/>
              </w:rPr>
              <w:t>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Pr="00AE6812" w:rsidRDefault="00E103FA" w:rsidP="004F5DD4">
            <w:pPr>
              <w:ind w:right="-22"/>
              <w:jc w:val="center"/>
              <w:rPr>
                <w:rFonts w:eastAsia="Calibri"/>
                <w:b/>
                <w:bCs/>
                <w:szCs w:val="24"/>
              </w:rPr>
            </w:pPr>
            <w:r w:rsidRPr="00AE6812">
              <w:rPr>
                <w:rFonts w:eastAsia="Calibri"/>
                <w:b/>
                <w:bCs/>
                <w:szCs w:val="24"/>
              </w:rPr>
              <w:t>Перечень основных сведений, условий и требований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Pr="00AE6812" w:rsidRDefault="00E103FA" w:rsidP="004F5DD4">
            <w:pPr>
              <w:ind w:left="-53" w:right="25"/>
              <w:jc w:val="center"/>
              <w:rPr>
                <w:rFonts w:eastAsia="Calibri"/>
                <w:b/>
                <w:bCs/>
                <w:szCs w:val="24"/>
              </w:rPr>
            </w:pPr>
            <w:r w:rsidRPr="00AE6812">
              <w:rPr>
                <w:rFonts w:eastAsia="Calibri"/>
                <w:b/>
                <w:bCs/>
                <w:szCs w:val="24"/>
              </w:rPr>
              <w:t xml:space="preserve">Содержание основных сведений, </w:t>
            </w:r>
            <w:r w:rsidRPr="00AE6812">
              <w:rPr>
                <w:rFonts w:eastAsia="Calibri"/>
                <w:b/>
                <w:bCs/>
                <w:szCs w:val="24"/>
              </w:rPr>
              <w:br/>
              <w:t>условий и требований</w:t>
            </w:r>
          </w:p>
        </w:tc>
      </w:tr>
      <w:tr w:rsidR="00E103FA" w:rsidRPr="00AE6812" w:rsidTr="006D4C8F">
        <w:trPr>
          <w:trHeight w:val="381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Pr="00AE6812" w:rsidRDefault="00E103FA" w:rsidP="00E103FA">
            <w:pPr>
              <w:numPr>
                <w:ilvl w:val="0"/>
                <w:numId w:val="1"/>
              </w:numPr>
              <w:ind w:left="-106" w:right="-108" w:firstLine="0"/>
              <w:jc w:val="center"/>
              <w:rPr>
                <w:rFonts w:eastAsia="Calibri"/>
                <w:b/>
                <w:szCs w:val="24"/>
              </w:rPr>
            </w:pPr>
            <w:r w:rsidRPr="00AE6812">
              <w:rPr>
                <w:rFonts w:eastAsia="Calibri"/>
                <w:b/>
                <w:szCs w:val="24"/>
              </w:rPr>
              <w:t>ОБЩИЕ ДАННЫЕ.</w:t>
            </w:r>
          </w:p>
        </w:tc>
      </w:tr>
      <w:tr w:rsidR="00E103FA" w:rsidRPr="00AE6812" w:rsidTr="002E6EE7">
        <w:trPr>
          <w:trHeight w:val="7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Pr="00AE6812" w:rsidRDefault="00E103FA" w:rsidP="004F5DD4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1.1.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Pr="00AE6812" w:rsidRDefault="00E103FA" w:rsidP="004F5DD4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Основание для проектирования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89" w:rsidRPr="00AE6812" w:rsidRDefault="00E103FA" w:rsidP="00C97E45">
            <w:pPr>
              <w:ind w:left="-53" w:right="25"/>
              <w:rPr>
                <w:szCs w:val="24"/>
              </w:rPr>
            </w:pPr>
            <w:r w:rsidRPr="00AE6812">
              <w:rPr>
                <w:szCs w:val="24"/>
              </w:rPr>
              <w:t>План  реконструкции</w:t>
            </w:r>
            <w:r w:rsidR="00AF0A38" w:rsidRPr="00AE6812">
              <w:rPr>
                <w:szCs w:val="24"/>
              </w:rPr>
              <w:t xml:space="preserve"> и </w:t>
            </w:r>
            <w:r w:rsidRPr="00AE6812">
              <w:rPr>
                <w:szCs w:val="24"/>
              </w:rPr>
              <w:t xml:space="preserve"> технического перевооружения  </w:t>
            </w:r>
          </w:p>
        </w:tc>
      </w:tr>
      <w:tr w:rsidR="00E103FA" w:rsidRPr="00AE6812" w:rsidTr="002E6EE7">
        <w:trPr>
          <w:trHeight w:val="5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Pr="00AE6812" w:rsidRDefault="00E103FA" w:rsidP="004F5DD4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1.2.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Pr="00AE6812" w:rsidRDefault="00E103FA" w:rsidP="004F5DD4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Наименование Заказчика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89" w:rsidRPr="00AE6812" w:rsidRDefault="00D71E89" w:rsidP="004F5DD4">
            <w:pPr>
              <w:ind w:left="-53" w:right="25"/>
              <w:rPr>
                <w:rFonts w:eastAsia="Calibri"/>
                <w:szCs w:val="24"/>
              </w:rPr>
            </w:pPr>
          </w:p>
        </w:tc>
      </w:tr>
      <w:tr w:rsidR="00E103FA" w:rsidRPr="00AE6812" w:rsidTr="002E6EE7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Pr="00AE6812" w:rsidRDefault="00E103FA" w:rsidP="004F5DD4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1.3.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Pr="00AE6812" w:rsidRDefault="00E103FA" w:rsidP="004F5DD4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Наименование Застройщика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Pr="00AE6812" w:rsidRDefault="00E103FA" w:rsidP="004F5DD4">
            <w:pPr>
              <w:ind w:left="-53" w:right="25"/>
              <w:rPr>
                <w:szCs w:val="24"/>
              </w:rPr>
            </w:pPr>
          </w:p>
        </w:tc>
      </w:tr>
      <w:tr w:rsidR="00E103FA" w:rsidRPr="00AE6812" w:rsidTr="002E6EE7">
        <w:trPr>
          <w:trHeight w:val="4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Pr="00AE6812" w:rsidRDefault="00E103FA" w:rsidP="004F5DD4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1.4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Pr="00AE6812" w:rsidRDefault="00E103FA" w:rsidP="006D4C8F">
            <w:r w:rsidRPr="00AE6812">
              <w:t>Наименование проектной организации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FA" w:rsidRDefault="00D047BC" w:rsidP="0071115A">
            <w:pPr>
              <w:ind w:left="-86"/>
            </w:pPr>
            <w:r w:rsidRPr="00AE6812">
              <w:t>По результатам конкурса</w:t>
            </w:r>
            <w:r w:rsidR="0071115A" w:rsidRPr="00AE6812">
              <w:t>.</w:t>
            </w:r>
          </w:p>
          <w:p w:rsidR="00D71E89" w:rsidRPr="00AE6812" w:rsidRDefault="006D4C8F" w:rsidP="008C11DC">
            <w:pPr>
              <w:ind w:left="-86"/>
            </w:pPr>
            <w:r w:rsidRPr="00C17E66">
              <w:rPr>
                <w:szCs w:val="24"/>
              </w:rPr>
              <w:t>Проектная организация должна иметь допуск СРО на выполняемые виды работ для объектов рассматриваемого уровня опасности</w:t>
            </w:r>
            <w:r w:rsidR="00357FF0" w:rsidRPr="00AE6812">
              <w:rPr>
                <w:rFonts w:eastAsia="Calibri"/>
                <w:szCs w:val="24"/>
              </w:rPr>
              <w:t xml:space="preserve">в соответствии </w:t>
            </w:r>
            <w:r w:rsidR="00357FF0" w:rsidRPr="00FC3F5C">
              <w:rPr>
                <w:szCs w:val="24"/>
              </w:rPr>
              <w:t>с требованиями</w:t>
            </w:r>
            <w:r w:rsidR="00357FF0">
              <w:rPr>
                <w:szCs w:val="24"/>
              </w:rPr>
              <w:t xml:space="preserve"> Гражданского Кодекса от 03.07.2016 №372</w:t>
            </w:r>
            <w:r w:rsidRPr="00C17E66">
              <w:rPr>
                <w:szCs w:val="24"/>
              </w:rPr>
              <w:t>.</w:t>
            </w:r>
            <w:r w:rsidRPr="00C17E66">
              <w:rPr>
                <w:szCs w:val="24"/>
              </w:rPr>
              <w:br/>
              <w:t>Руководитель и специалисты проектной организации должны быть аттестованы в области промышленной безопасности.</w:t>
            </w:r>
          </w:p>
        </w:tc>
      </w:tr>
      <w:tr w:rsidR="00D047BC" w:rsidRPr="00AE6812" w:rsidTr="002E6EE7">
        <w:trPr>
          <w:trHeight w:val="4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1A46A5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1.</w:t>
            </w:r>
            <w:r w:rsidR="001A46A5">
              <w:rPr>
                <w:rFonts w:eastAsia="Calibri"/>
                <w:szCs w:val="24"/>
              </w:rPr>
              <w:t>5</w:t>
            </w:r>
            <w:r w:rsidRPr="00AE6812">
              <w:rPr>
                <w:rFonts w:eastAsia="Calibri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Район, пункт и площадка строительства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89" w:rsidRDefault="00D71E89" w:rsidP="004F5DD4">
            <w:pPr>
              <w:ind w:left="-53" w:right="25"/>
              <w:rPr>
                <w:szCs w:val="24"/>
              </w:rPr>
            </w:pPr>
          </w:p>
          <w:p w:rsidR="00D71E89" w:rsidRPr="00AE6812" w:rsidRDefault="00D71E89" w:rsidP="004F5DD4">
            <w:pPr>
              <w:ind w:left="-53" w:right="25"/>
              <w:rPr>
                <w:rFonts w:eastAsia="Calibri"/>
                <w:szCs w:val="24"/>
              </w:rPr>
            </w:pPr>
          </w:p>
        </w:tc>
      </w:tr>
      <w:tr w:rsidR="00D047BC" w:rsidRPr="00AE6812" w:rsidTr="002E6EE7">
        <w:trPr>
          <w:trHeight w:val="16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027B52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1.</w:t>
            </w:r>
            <w:r w:rsidR="00027B52">
              <w:rPr>
                <w:rFonts w:eastAsia="Calibri"/>
                <w:szCs w:val="24"/>
              </w:rPr>
              <w:t>6</w:t>
            </w:r>
            <w:r w:rsidRPr="00AE6812">
              <w:rPr>
                <w:rFonts w:eastAsia="Calibri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1D335E" w:rsidP="004F5DD4">
            <w:pPr>
              <w:ind w:right="-2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Название </w:t>
            </w:r>
            <w:r w:rsidR="00D047BC" w:rsidRPr="00AE6812">
              <w:rPr>
                <w:rFonts w:eastAsia="Calibri"/>
                <w:szCs w:val="24"/>
              </w:rPr>
              <w:t>объекта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5E" w:rsidRPr="00A72489" w:rsidRDefault="00A72489" w:rsidP="001D335E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Разработка проекта </w:t>
            </w:r>
            <w:r w:rsidR="001D335E" w:rsidRPr="00A72489">
              <w:rPr>
                <w:rFonts w:ascii="Times New Roman" w:hAnsi="Times New Roman"/>
                <w:sz w:val="24"/>
                <w:szCs w:val="28"/>
              </w:rPr>
              <w:t>«Реконструкция корпуса 60 в осях С-Э/16-21</w:t>
            </w:r>
          </w:p>
          <w:p w:rsidR="001D335E" w:rsidRPr="00A72489" w:rsidRDefault="001D335E" w:rsidP="001D335E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A72489">
              <w:rPr>
                <w:rFonts w:ascii="Times New Roman" w:hAnsi="Times New Roman"/>
                <w:sz w:val="24"/>
                <w:szCs w:val="28"/>
              </w:rPr>
              <w:t xml:space="preserve">для организации участков химического фрезерования, </w:t>
            </w:r>
          </w:p>
          <w:p w:rsidR="00D71E89" w:rsidRPr="00893297" w:rsidRDefault="001D335E" w:rsidP="00893297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A72489">
              <w:rPr>
                <w:rFonts w:ascii="Times New Roman" w:hAnsi="Times New Roman"/>
                <w:sz w:val="24"/>
                <w:szCs w:val="28"/>
              </w:rPr>
              <w:t>хроматирования деталей из магниевых</w:t>
            </w:r>
            <w:r w:rsidR="00893297">
              <w:rPr>
                <w:rFonts w:ascii="Times New Roman" w:hAnsi="Times New Roman"/>
                <w:sz w:val="24"/>
                <w:szCs w:val="28"/>
              </w:rPr>
              <w:t xml:space="preserve"> сплавов и встроенных помещений</w:t>
            </w:r>
          </w:p>
        </w:tc>
      </w:tr>
      <w:tr w:rsidR="00D047BC" w:rsidRPr="00AE6812" w:rsidTr="002E6EE7">
        <w:trPr>
          <w:trHeight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027B52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1.</w:t>
            </w:r>
            <w:r w:rsidR="00027B52">
              <w:rPr>
                <w:rFonts w:eastAsia="Calibri"/>
                <w:szCs w:val="24"/>
              </w:rPr>
              <w:t>7</w:t>
            </w:r>
            <w:r w:rsidRPr="00AE6812">
              <w:rPr>
                <w:rFonts w:eastAsia="Calibri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szCs w:val="24"/>
              </w:rPr>
              <w:t>Вид строительства, этапы строительства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F" w:rsidRPr="00AE6812" w:rsidRDefault="00FB2345" w:rsidP="00C97E45">
            <w:pPr>
              <w:autoSpaceDE w:val="0"/>
              <w:autoSpaceDN w:val="0"/>
              <w:adjustRightInd w:val="0"/>
              <w:ind w:right="25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Реконструкция</w:t>
            </w:r>
            <w:r w:rsidR="00A35492" w:rsidRPr="00AE6812">
              <w:rPr>
                <w:rFonts w:eastAsia="Calibri"/>
                <w:szCs w:val="24"/>
              </w:rPr>
              <w:t>.</w:t>
            </w:r>
          </w:p>
        </w:tc>
      </w:tr>
      <w:tr w:rsidR="00D047BC" w:rsidRPr="00AE6812" w:rsidTr="002E6EE7">
        <w:trPr>
          <w:trHeight w:val="3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027B52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1.</w:t>
            </w:r>
            <w:r w:rsidR="00027B52">
              <w:rPr>
                <w:rFonts w:eastAsia="Calibri"/>
                <w:szCs w:val="24"/>
              </w:rPr>
              <w:t>8</w:t>
            </w:r>
            <w:r w:rsidRPr="00AE6812">
              <w:rPr>
                <w:rFonts w:eastAsia="Calibri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Источники финансирования разработки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F" w:rsidRPr="00AE6812" w:rsidRDefault="00D047BC" w:rsidP="00C97E45">
            <w:pPr>
              <w:ind w:left="-53" w:right="25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Собственные средства Заказчика</w:t>
            </w:r>
            <w:r w:rsidR="00A35492" w:rsidRPr="00AE6812">
              <w:rPr>
                <w:rFonts w:eastAsia="Calibri"/>
                <w:szCs w:val="24"/>
              </w:rPr>
              <w:t>.</w:t>
            </w:r>
          </w:p>
        </w:tc>
      </w:tr>
      <w:tr w:rsidR="00D047BC" w:rsidRPr="00AE6812" w:rsidTr="002E6EE7">
        <w:trPr>
          <w:trHeight w:val="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027B52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1.</w:t>
            </w:r>
            <w:r w:rsidR="00027B52">
              <w:rPr>
                <w:rFonts w:eastAsia="Calibri"/>
                <w:szCs w:val="24"/>
              </w:rPr>
              <w:t>9</w:t>
            </w:r>
            <w:r w:rsidRPr="00AE6812">
              <w:rPr>
                <w:rFonts w:eastAsia="Calibri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Сроки проектирования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F" w:rsidRPr="00AE6812" w:rsidRDefault="00D047BC" w:rsidP="00C97E45">
            <w:pPr>
              <w:contextualSpacing/>
              <w:rPr>
                <w:snapToGrid w:val="0"/>
              </w:rPr>
            </w:pPr>
            <w:r w:rsidRPr="00AE6812">
              <w:rPr>
                <w:snapToGrid w:val="0"/>
              </w:rPr>
              <w:t>В соответствии с договором на выполнение ПИР и допол</w:t>
            </w:r>
            <w:r w:rsidR="00AE02EE">
              <w:rPr>
                <w:snapToGrid w:val="0"/>
              </w:rPr>
              <w:t>нительными соглашениями к нему.</w:t>
            </w:r>
          </w:p>
        </w:tc>
      </w:tr>
      <w:tr w:rsidR="00D047BC" w:rsidRPr="00AE6812" w:rsidTr="002E6EE7">
        <w:trPr>
          <w:trHeight w:val="6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DB32E6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lastRenderedPageBreak/>
              <w:t>1.</w:t>
            </w:r>
            <w:r w:rsidR="00DB32E6">
              <w:rPr>
                <w:rFonts w:eastAsia="Calibri"/>
                <w:szCs w:val="24"/>
              </w:rPr>
              <w:t>10</w:t>
            </w:r>
            <w:r w:rsidRPr="00AE6812">
              <w:rPr>
                <w:rFonts w:eastAsia="Calibri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Стадийность проектирования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E51" w:rsidRPr="00D23E51" w:rsidRDefault="00D23E51" w:rsidP="00D23E51">
            <w:pPr>
              <w:ind w:left="-53" w:right="25" w:firstLine="440"/>
              <w:jc w:val="both"/>
              <w:rPr>
                <w:rFonts w:eastAsia="Calibri"/>
                <w:szCs w:val="24"/>
              </w:rPr>
            </w:pPr>
            <w:r w:rsidRPr="00D23E51">
              <w:rPr>
                <w:rFonts w:eastAsia="Calibri"/>
                <w:szCs w:val="24"/>
              </w:rPr>
              <w:t>Стадия «Проектная документация»: разработать в соответствии  с требованиями Постановления Правительства от 16.02.2008 N 87 (ред. от 13.12.2017) "О составе разделов проектной документации и требованиях к их содержанию" (с изм. и доп., вступ. в силу с 01.01.2018);</w:t>
            </w:r>
          </w:p>
          <w:p w:rsidR="00D23E51" w:rsidRPr="00D23E51" w:rsidRDefault="00D23E51" w:rsidP="00D23E51">
            <w:pPr>
              <w:ind w:left="-53" w:right="25" w:firstLine="440"/>
              <w:jc w:val="both"/>
              <w:rPr>
                <w:rFonts w:eastAsia="Calibri"/>
                <w:szCs w:val="24"/>
              </w:rPr>
            </w:pPr>
            <w:r w:rsidRPr="00D23E51">
              <w:rPr>
                <w:rFonts w:eastAsia="Calibri"/>
                <w:szCs w:val="24"/>
              </w:rPr>
              <w:t>Прохождение негосударственной экспертизы и экспертизы промышленной безопасности, а также экологической экспертизы с получением положительных заключений.</w:t>
            </w:r>
          </w:p>
          <w:p w:rsidR="00D23E51" w:rsidRPr="00D23E51" w:rsidRDefault="00D23E51" w:rsidP="00D23E51">
            <w:pPr>
              <w:ind w:left="-53" w:right="25" w:firstLine="440"/>
              <w:jc w:val="both"/>
              <w:rPr>
                <w:rFonts w:eastAsia="Calibri"/>
                <w:szCs w:val="24"/>
              </w:rPr>
            </w:pPr>
            <w:r w:rsidRPr="00D23E51">
              <w:rPr>
                <w:rFonts w:eastAsia="Calibri"/>
                <w:szCs w:val="24"/>
              </w:rPr>
              <w:t>Прохождение экспертизы проектно-сметной документации, а именно: подача заявления, заключение и оплата договора на прохождение экспертизы с экспертной организацией, сопровождение при прохождении экспертизы, устранение замечаний, в целях получения положительного заключения осуществляет Исполнитель.</w:t>
            </w:r>
          </w:p>
          <w:p w:rsidR="00D047BC" w:rsidRPr="00AE6812" w:rsidRDefault="00D23E51" w:rsidP="00D23E51">
            <w:pPr>
              <w:ind w:left="-53" w:right="25" w:firstLine="440"/>
              <w:jc w:val="both"/>
              <w:rPr>
                <w:rFonts w:eastAsia="Calibri"/>
                <w:szCs w:val="24"/>
              </w:rPr>
            </w:pPr>
            <w:r w:rsidRPr="00D23E51">
              <w:rPr>
                <w:rFonts w:eastAsia="Calibri"/>
                <w:szCs w:val="24"/>
              </w:rPr>
              <w:t>Стадия «Рабочая документация»: разработать в соответствии ГОСТ Р 21.1101-2013 «Система проектной документации для строительства (СПДС). Основные требования к проектной и рабочей документации» и другими стандартами Системы проектной документации в строительстве (СПДС).</w:t>
            </w:r>
          </w:p>
        </w:tc>
      </w:tr>
      <w:tr w:rsidR="00D047BC" w:rsidRPr="00AE6812" w:rsidTr="001C5898">
        <w:trPr>
          <w:trHeight w:val="45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E103FA">
            <w:pPr>
              <w:numPr>
                <w:ilvl w:val="0"/>
                <w:numId w:val="1"/>
              </w:numPr>
              <w:ind w:left="-106" w:right="-108" w:firstLine="0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b/>
                <w:szCs w:val="24"/>
              </w:rPr>
              <w:t>ТРЕБОВАНИЯ К ПРОЕКТНЫМ РЕШЕНИЯМ.</w:t>
            </w:r>
          </w:p>
        </w:tc>
      </w:tr>
      <w:tr w:rsidR="00D047BC" w:rsidRPr="00AE6812" w:rsidTr="002E6EE7">
        <w:trPr>
          <w:trHeight w:val="2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2.1.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Архитектурно планировочные решения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BB" w:rsidRPr="00AE6812" w:rsidRDefault="00781F9B" w:rsidP="00AB09F5">
            <w:pPr>
              <w:ind w:left="-53" w:right="25"/>
              <w:jc w:val="both"/>
              <w:rPr>
                <w:sz w:val="22"/>
                <w:szCs w:val="24"/>
              </w:rPr>
            </w:pPr>
            <w:r w:rsidRPr="00AE6812">
              <w:rPr>
                <w:sz w:val="22"/>
                <w:szCs w:val="24"/>
              </w:rPr>
              <w:t xml:space="preserve">Общая площадь реконструируемого </w:t>
            </w:r>
            <w:r w:rsidR="00293CC4" w:rsidRPr="00AE6812">
              <w:rPr>
                <w:sz w:val="22"/>
                <w:szCs w:val="24"/>
              </w:rPr>
              <w:t>участка</w:t>
            </w:r>
          </w:p>
          <w:p w:rsidR="00A100B9" w:rsidRPr="00AE6812" w:rsidRDefault="00EC2FBB" w:rsidP="00AE6812">
            <w:pPr>
              <w:ind w:left="-53" w:right="25"/>
              <w:rPr>
                <w:sz w:val="22"/>
                <w:szCs w:val="24"/>
              </w:rPr>
            </w:pPr>
            <w:r w:rsidRPr="00E41CEF">
              <w:rPr>
                <w:szCs w:val="28"/>
              </w:rPr>
              <w:t>1</w:t>
            </w:r>
            <w:r w:rsidR="00E41CEF" w:rsidRPr="00E41CEF">
              <w:rPr>
                <w:szCs w:val="28"/>
              </w:rPr>
              <w:t>836</w:t>
            </w:r>
            <w:r w:rsidR="00AE289A" w:rsidRPr="00E41CEF">
              <w:rPr>
                <w:szCs w:val="28"/>
              </w:rPr>
              <w:t xml:space="preserve"> м</w:t>
            </w:r>
            <w:r w:rsidR="00781F9B" w:rsidRPr="00E41CEF">
              <w:rPr>
                <w:szCs w:val="28"/>
                <w:vertAlign w:val="superscript"/>
              </w:rPr>
              <w:t>2</w:t>
            </w:r>
            <w:r w:rsidRPr="00AE6812">
              <w:rPr>
                <w:sz w:val="22"/>
                <w:szCs w:val="24"/>
              </w:rPr>
              <w:t xml:space="preserve"> (без учета возможных дополнительных </w:t>
            </w:r>
            <w:r w:rsidR="005C19DB" w:rsidRPr="00AE6812">
              <w:rPr>
                <w:sz w:val="22"/>
                <w:szCs w:val="24"/>
              </w:rPr>
              <w:t>помещений, необходимость которых может возникнуть для размещения дополнительного оборудования).</w:t>
            </w:r>
          </w:p>
          <w:p w:rsidR="00A100B9" w:rsidRPr="00AE6812" w:rsidRDefault="00A100B9" w:rsidP="00A100B9">
            <w:pPr>
              <w:numPr>
                <w:ilvl w:val="0"/>
                <w:numId w:val="11"/>
              </w:numPr>
              <w:ind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szCs w:val="24"/>
              </w:rPr>
              <w:t>В</w:t>
            </w:r>
            <w:r w:rsidR="00DA69F5" w:rsidRPr="00AE6812">
              <w:rPr>
                <w:rFonts w:eastAsia="Calibri"/>
                <w:szCs w:val="24"/>
              </w:rPr>
              <w:t>строенные помещения в три этажа</w:t>
            </w:r>
            <w:r w:rsidRPr="00AE6812">
              <w:rPr>
                <w:rFonts w:eastAsia="Calibri"/>
                <w:szCs w:val="24"/>
              </w:rPr>
              <w:t xml:space="preserve">, площадью </w:t>
            </w:r>
            <w:r w:rsidR="00AE6812">
              <w:rPr>
                <w:rFonts w:eastAsia="Calibri"/>
                <w:szCs w:val="24"/>
              </w:rPr>
              <w:t>432</w:t>
            </w:r>
            <w:r w:rsidRPr="00AE6812">
              <w:rPr>
                <w:rFonts w:eastAsia="Calibri"/>
                <w:szCs w:val="24"/>
              </w:rPr>
              <w:t xml:space="preserve"> м</w:t>
            </w:r>
            <w:r w:rsidRPr="00AE6812">
              <w:rPr>
                <w:rFonts w:eastAsia="Calibri"/>
                <w:szCs w:val="24"/>
                <w:vertAlign w:val="superscript"/>
              </w:rPr>
              <w:t>2</w:t>
            </w:r>
            <w:r w:rsidR="00364910" w:rsidRPr="00AE6812">
              <w:rPr>
                <w:rFonts w:eastAsia="Calibri"/>
                <w:szCs w:val="24"/>
              </w:rPr>
              <w:t>.</w:t>
            </w:r>
          </w:p>
          <w:p w:rsidR="00DA69F5" w:rsidRPr="00AE6812" w:rsidRDefault="00DA69F5" w:rsidP="00AB09F5">
            <w:pPr>
              <w:ind w:left="-53" w:right="25"/>
              <w:jc w:val="both"/>
              <w:rPr>
                <w:rFonts w:eastAsia="Calibri"/>
                <w:sz w:val="22"/>
                <w:szCs w:val="24"/>
              </w:rPr>
            </w:pPr>
            <w:r w:rsidRPr="00AE6812">
              <w:rPr>
                <w:rFonts w:eastAsia="Calibri"/>
                <w:sz w:val="22"/>
                <w:szCs w:val="24"/>
              </w:rPr>
              <w:t>Высота этажей – 3,0 м</w:t>
            </w:r>
          </w:p>
          <w:p w:rsidR="00DA69F5" w:rsidRPr="00AE6812" w:rsidRDefault="00DA69F5" w:rsidP="00AB09F5">
            <w:pPr>
              <w:ind w:left="-53" w:right="25"/>
              <w:jc w:val="both"/>
              <w:rPr>
                <w:rFonts w:eastAsia="Calibri"/>
                <w:sz w:val="22"/>
                <w:szCs w:val="24"/>
                <w:vertAlign w:val="superscript"/>
              </w:rPr>
            </w:pPr>
            <w:r w:rsidRPr="00AE6812">
              <w:rPr>
                <w:rFonts w:eastAsia="Calibri"/>
                <w:sz w:val="22"/>
                <w:szCs w:val="24"/>
              </w:rPr>
              <w:t>Первый этаж: площадь 144 м</w:t>
            </w:r>
            <w:r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</w:p>
          <w:p w:rsidR="00200E12" w:rsidRPr="00AE6812" w:rsidRDefault="00200E12" w:rsidP="00AB09F5">
            <w:pPr>
              <w:ind w:left="-53" w:right="25"/>
              <w:jc w:val="both"/>
              <w:rPr>
                <w:rFonts w:eastAsia="Calibri"/>
                <w:sz w:val="22"/>
                <w:szCs w:val="24"/>
              </w:rPr>
            </w:pPr>
            <w:r w:rsidRPr="00AE6812">
              <w:rPr>
                <w:rFonts w:eastAsia="Calibri"/>
                <w:sz w:val="22"/>
                <w:szCs w:val="24"/>
              </w:rPr>
              <w:t>Перечень помещений с площадью не менее:</w:t>
            </w:r>
          </w:p>
          <w:p w:rsidR="00200E12" w:rsidRPr="00AE6812" w:rsidRDefault="003D48A5" w:rsidP="00200E12">
            <w:pPr>
              <w:numPr>
                <w:ilvl w:val="0"/>
                <w:numId w:val="4"/>
              </w:numPr>
              <w:ind w:right="25"/>
              <w:jc w:val="both"/>
              <w:rPr>
                <w:rFonts w:eastAsia="Calibri"/>
                <w:sz w:val="22"/>
                <w:szCs w:val="24"/>
              </w:rPr>
            </w:pPr>
            <w:r w:rsidRPr="00AE6812">
              <w:rPr>
                <w:sz w:val="22"/>
              </w:rPr>
              <w:t>В осях Щ-Э</w:t>
            </w:r>
            <w:r w:rsidRPr="00AE6812">
              <w:rPr>
                <w:sz w:val="22"/>
              </w:rPr>
              <w:softHyphen/>
            </w:r>
            <w:r w:rsidRPr="00AE6812">
              <w:rPr>
                <w:sz w:val="22"/>
              </w:rPr>
              <w:softHyphen/>
              <w:t xml:space="preserve">÷17-18 </w:t>
            </w:r>
            <w:r w:rsidR="00200E12" w:rsidRPr="00AE6812">
              <w:rPr>
                <w:rFonts w:eastAsia="Calibri"/>
                <w:sz w:val="22"/>
                <w:szCs w:val="24"/>
              </w:rPr>
              <w:t>Химикатная –1,5 м</w:t>
            </w:r>
            <w:r w:rsidR="00200E12"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</w:p>
          <w:p w:rsidR="00986FA4" w:rsidRPr="00AE6812" w:rsidRDefault="003D48A5" w:rsidP="00986FA4">
            <w:pPr>
              <w:numPr>
                <w:ilvl w:val="0"/>
                <w:numId w:val="4"/>
              </w:numPr>
              <w:ind w:right="25"/>
              <w:jc w:val="both"/>
              <w:rPr>
                <w:rFonts w:eastAsia="Calibri"/>
                <w:sz w:val="22"/>
                <w:szCs w:val="24"/>
              </w:rPr>
            </w:pPr>
            <w:r w:rsidRPr="00AE6812">
              <w:rPr>
                <w:sz w:val="22"/>
              </w:rPr>
              <w:t>В осях Щ-Э</w:t>
            </w:r>
            <w:r w:rsidRPr="00AE6812">
              <w:rPr>
                <w:sz w:val="22"/>
              </w:rPr>
              <w:softHyphen/>
            </w:r>
            <w:r w:rsidRPr="00AE6812">
              <w:rPr>
                <w:sz w:val="22"/>
              </w:rPr>
              <w:softHyphen/>
              <w:t xml:space="preserve">÷18-20 </w:t>
            </w:r>
            <w:r w:rsidR="00200E12" w:rsidRPr="00AE6812">
              <w:rPr>
                <w:rFonts w:eastAsia="Calibri"/>
                <w:sz w:val="22"/>
                <w:szCs w:val="24"/>
              </w:rPr>
              <w:t>Группа механика</w:t>
            </w:r>
            <w:r w:rsidR="00986FA4" w:rsidRPr="00AE6812">
              <w:rPr>
                <w:rFonts w:eastAsia="Calibri"/>
                <w:sz w:val="22"/>
                <w:szCs w:val="24"/>
              </w:rPr>
              <w:t xml:space="preserve"> –15,7 м</w:t>
            </w:r>
            <w:r w:rsidR="00986FA4"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</w:p>
          <w:p w:rsidR="00200E12" w:rsidRPr="00AE6812" w:rsidRDefault="00CE3412" w:rsidP="00200E12">
            <w:pPr>
              <w:numPr>
                <w:ilvl w:val="0"/>
                <w:numId w:val="4"/>
              </w:numPr>
              <w:ind w:right="25"/>
              <w:jc w:val="both"/>
              <w:rPr>
                <w:rFonts w:eastAsia="Calibri"/>
                <w:sz w:val="22"/>
                <w:szCs w:val="24"/>
              </w:rPr>
            </w:pPr>
            <w:r w:rsidRPr="00AE6812">
              <w:rPr>
                <w:sz w:val="22"/>
              </w:rPr>
              <w:t xml:space="preserve">В осях </w:t>
            </w:r>
            <w:r w:rsidR="004C49ED" w:rsidRPr="00AE6812">
              <w:rPr>
                <w:sz w:val="22"/>
              </w:rPr>
              <w:t>Щ-Э</w:t>
            </w:r>
            <w:r w:rsidR="004C49ED" w:rsidRPr="00AE6812">
              <w:rPr>
                <w:sz w:val="22"/>
              </w:rPr>
              <w:softHyphen/>
            </w:r>
            <w:r w:rsidR="004C49ED" w:rsidRPr="00AE6812">
              <w:rPr>
                <w:sz w:val="22"/>
              </w:rPr>
              <w:softHyphen/>
              <w:t xml:space="preserve">÷18-20 </w:t>
            </w:r>
            <w:r w:rsidR="00986FA4" w:rsidRPr="00AE6812">
              <w:rPr>
                <w:rFonts w:eastAsia="Calibri"/>
                <w:sz w:val="22"/>
                <w:szCs w:val="24"/>
              </w:rPr>
              <w:t>Мастерская –37 м</w:t>
            </w:r>
            <w:r w:rsidR="00986FA4"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</w:p>
          <w:p w:rsidR="00986FA4" w:rsidRPr="00AE6812" w:rsidRDefault="00CE3412" w:rsidP="00200E12">
            <w:pPr>
              <w:numPr>
                <w:ilvl w:val="0"/>
                <w:numId w:val="4"/>
              </w:numPr>
              <w:ind w:right="25"/>
              <w:jc w:val="both"/>
              <w:rPr>
                <w:rFonts w:eastAsia="Calibri"/>
                <w:sz w:val="22"/>
                <w:szCs w:val="24"/>
              </w:rPr>
            </w:pPr>
            <w:r w:rsidRPr="00AE6812">
              <w:rPr>
                <w:sz w:val="22"/>
              </w:rPr>
              <w:t xml:space="preserve">В осях </w:t>
            </w:r>
            <w:r w:rsidR="003D48A5" w:rsidRPr="00AE6812">
              <w:rPr>
                <w:sz w:val="22"/>
              </w:rPr>
              <w:t>Щ-Э</w:t>
            </w:r>
            <w:r w:rsidR="003D48A5" w:rsidRPr="00AE6812">
              <w:rPr>
                <w:sz w:val="22"/>
              </w:rPr>
              <w:softHyphen/>
            </w:r>
            <w:r w:rsidR="003D48A5" w:rsidRPr="00AE6812">
              <w:rPr>
                <w:sz w:val="22"/>
              </w:rPr>
              <w:softHyphen/>
              <w:t xml:space="preserve">÷19-21 </w:t>
            </w:r>
            <w:r w:rsidR="00986FA4" w:rsidRPr="00AE6812">
              <w:rPr>
                <w:rFonts w:eastAsia="Calibri"/>
                <w:sz w:val="22"/>
                <w:szCs w:val="24"/>
              </w:rPr>
              <w:t>ПРОСК–37 м</w:t>
            </w:r>
            <w:r w:rsidR="00986FA4"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</w:p>
          <w:p w:rsidR="00986FA4" w:rsidRPr="00AE6812" w:rsidRDefault="00CE3412" w:rsidP="00200E12">
            <w:pPr>
              <w:numPr>
                <w:ilvl w:val="0"/>
                <w:numId w:val="4"/>
              </w:numPr>
              <w:ind w:right="25"/>
              <w:jc w:val="both"/>
              <w:rPr>
                <w:rFonts w:eastAsia="Calibri"/>
                <w:sz w:val="22"/>
                <w:szCs w:val="24"/>
              </w:rPr>
            </w:pPr>
            <w:r w:rsidRPr="00AE6812">
              <w:rPr>
                <w:sz w:val="22"/>
              </w:rPr>
              <w:t xml:space="preserve">В осях </w:t>
            </w:r>
            <w:r w:rsidR="008E5D62" w:rsidRPr="00AE6812">
              <w:rPr>
                <w:sz w:val="22"/>
              </w:rPr>
              <w:t>Щ-Э</w:t>
            </w:r>
            <w:r w:rsidR="008E5D62" w:rsidRPr="00AE6812">
              <w:rPr>
                <w:sz w:val="22"/>
              </w:rPr>
              <w:softHyphen/>
            </w:r>
            <w:r w:rsidR="008E5D62" w:rsidRPr="00AE6812">
              <w:rPr>
                <w:sz w:val="22"/>
              </w:rPr>
              <w:softHyphen/>
              <w:t xml:space="preserve">÷19-21 </w:t>
            </w:r>
            <w:r w:rsidR="00986FA4" w:rsidRPr="00AE6812">
              <w:rPr>
                <w:rFonts w:eastAsia="Calibri"/>
                <w:sz w:val="22"/>
                <w:szCs w:val="24"/>
              </w:rPr>
              <w:t>Шаблонная –18,9 м</w:t>
            </w:r>
            <w:r w:rsidR="00986FA4"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</w:p>
          <w:p w:rsidR="00986FA4" w:rsidRPr="00AE6812" w:rsidRDefault="00E51234" w:rsidP="00986FA4">
            <w:pPr>
              <w:ind w:left="-53" w:right="25"/>
              <w:jc w:val="both"/>
              <w:rPr>
                <w:rFonts w:eastAsia="Calibri"/>
                <w:sz w:val="22"/>
                <w:szCs w:val="24"/>
                <w:vertAlign w:val="superscript"/>
              </w:rPr>
            </w:pPr>
            <w:r w:rsidRPr="00AE6812">
              <w:rPr>
                <w:rFonts w:eastAsia="Calibri"/>
                <w:sz w:val="22"/>
                <w:szCs w:val="24"/>
              </w:rPr>
              <w:t>Второй</w:t>
            </w:r>
            <w:r w:rsidR="00986FA4" w:rsidRPr="00AE6812">
              <w:rPr>
                <w:rFonts w:eastAsia="Calibri"/>
                <w:sz w:val="22"/>
                <w:szCs w:val="24"/>
              </w:rPr>
              <w:t xml:space="preserve"> этаж: площадь 144 м</w:t>
            </w:r>
            <w:r w:rsidR="00986FA4"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</w:p>
          <w:p w:rsidR="00986FA4" w:rsidRPr="00AE6812" w:rsidRDefault="00986FA4" w:rsidP="00986FA4">
            <w:pPr>
              <w:ind w:left="-53" w:right="25"/>
              <w:jc w:val="both"/>
              <w:rPr>
                <w:rFonts w:eastAsia="Calibri"/>
                <w:sz w:val="22"/>
                <w:szCs w:val="24"/>
              </w:rPr>
            </w:pPr>
            <w:r w:rsidRPr="00AE6812">
              <w:rPr>
                <w:rFonts w:eastAsia="Calibri"/>
                <w:sz w:val="22"/>
                <w:szCs w:val="24"/>
              </w:rPr>
              <w:t>Перечень помещений с площадью не менее:</w:t>
            </w:r>
          </w:p>
          <w:p w:rsidR="00986FA4" w:rsidRPr="00AE6812" w:rsidRDefault="003D48A5" w:rsidP="00986FA4">
            <w:pPr>
              <w:numPr>
                <w:ilvl w:val="0"/>
                <w:numId w:val="7"/>
              </w:numPr>
              <w:ind w:right="25"/>
              <w:jc w:val="both"/>
              <w:rPr>
                <w:rFonts w:eastAsia="Calibri"/>
                <w:sz w:val="22"/>
                <w:szCs w:val="24"/>
              </w:rPr>
            </w:pPr>
            <w:r w:rsidRPr="00AE6812">
              <w:rPr>
                <w:sz w:val="22"/>
              </w:rPr>
              <w:t>В осях Щ-Э</w:t>
            </w:r>
            <w:r w:rsidRPr="00AE6812">
              <w:rPr>
                <w:sz w:val="22"/>
              </w:rPr>
              <w:softHyphen/>
            </w:r>
            <w:r w:rsidRPr="00AE6812">
              <w:rPr>
                <w:sz w:val="22"/>
              </w:rPr>
              <w:softHyphen/>
              <w:t xml:space="preserve">÷17-18 </w:t>
            </w:r>
            <w:r w:rsidR="00986FA4" w:rsidRPr="00AE6812">
              <w:rPr>
                <w:rFonts w:eastAsia="Calibri"/>
                <w:sz w:val="22"/>
                <w:szCs w:val="24"/>
              </w:rPr>
              <w:t>Шаблонная–31,0 м</w:t>
            </w:r>
            <w:r w:rsidR="00986FA4"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</w:p>
          <w:p w:rsidR="00986FA4" w:rsidRPr="00AE6812" w:rsidRDefault="003D48A5" w:rsidP="00986FA4">
            <w:pPr>
              <w:numPr>
                <w:ilvl w:val="0"/>
                <w:numId w:val="7"/>
              </w:numPr>
              <w:ind w:right="25"/>
              <w:jc w:val="both"/>
              <w:rPr>
                <w:rFonts w:eastAsia="Calibri"/>
                <w:sz w:val="22"/>
                <w:szCs w:val="24"/>
                <w:vertAlign w:val="superscript"/>
              </w:rPr>
            </w:pPr>
            <w:r w:rsidRPr="00AE6812">
              <w:rPr>
                <w:sz w:val="22"/>
              </w:rPr>
              <w:t>В осях Щ-Э</w:t>
            </w:r>
            <w:r w:rsidRPr="00AE6812">
              <w:rPr>
                <w:sz w:val="22"/>
              </w:rPr>
              <w:softHyphen/>
            </w:r>
            <w:r w:rsidRPr="00AE6812">
              <w:rPr>
                <w:sz w:val="22"/>
              </w:rPr>
              <w:softHyphen/>
              <w:t xml:space="preserve">÷18-19 </w:t>
            </w:r>
            <w:r w:rsidR="00986FA4" w:rsidRPr="00AE6812">
              <w:rPr>
                <w:rFonts w:eastAsia="Calibri"/>
                <w:sz w:val="22"/>
                <w:szCs w:val="24"/>
              </w:rPr>
              <w:t>Комната мастеров–</w:t>
            </w:r>
            <w:r w:rsidR="00AA3376" w:rsidRPr="00AE6812">
              <w:rPr>
                <w:rFonts w:eastAsia="Calibri"/>
                <w:sz w:val="22"/>
                <w:szCs w:val="24"/>
              </w:rPr>
              <w:t>20 м</w:t>
            </w:r>
            <w:r w:rsidR="00AA3376"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</w:p>
          <w:p w:rsidR="00AA3376" w:rsidRPr="00AE6812" w:rsidRDefault="003D48A5" w:rsidP="00986FA4">
            <w:pPr>
              <w:numPr>
                <w:ilvl w:val="0"/>
                <w:numId w:val="7"/>
              </w:numPr>
              <w:ind w:right="25"/>
              <w:jc w:val="both"/>
              <w:rPr>
                <w:rFonts w:eastAsia="Calibri"/>
                <w:sz w:val="22"/>
                <w:szCs w:val="24"/>
                <w:vertAlign w:val="superscript"/>
              </w:rPr>
            </w:pPr>
            <w:r w:rsidRPr="00AE6812">
              <w:rPr>
                <w:sz w:val="22"/>
              </w:rPr>
              <w:t>В осях Щ-Э</w:t>
            </w:r>
            <w:r w:rsidRPr="00AE6812">
              <w:rPr>
                <w:sz w:val="22"/>
              </w:rPr>
              <w:softHyphen/>
            </w:r>
            <w:r w:rsidRPr="00AE6812">
              <w:rPr>
                <w:sz w:val="22"/>
              </w:rPr>
              <w:softHyphen/>
              <w:t xml:space="preserve">÷19-20 </w:t>
            </w:r>
            <w:r w:rsidR="00AA3376" w:rsidRPr="00AE6812">
              <w:rPr>
                <w:rFonts w:eastAsia="Calibri"/>
                <w:sz w:val="22"/>
                <w:szCs w:val="24"/>
              </w:rPr>
              <w:t>Операторная–20 м</w:t>
            </w:r>
            <w:r w:rsidR="00AA3376"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</w:p>
          <w:p w:rsidR="00AA3376" w:rsidRPr="00AE6812" w:rsidRDefault="008E5D62" w:rsidP="00986FA4">
            <w:pPr>
              <w:numPr>
                <w:ilvl w:val="0"/>
                <w:numId w:val="7"/>
              </w:numPr>
              <w:ind w:right="25"/>
              <w:jc w:val="both"/>
              <w:rPr>
                <w:rFonts w:eastAsia="Calibri"/>
                <w:sz w:val="22"/>
                <w:szCs w:val="24"/>
                <w:vertAlign w:val="superscript"/>
              </w:rPr>
            </w:pPr>
            <w:r w:rsidRPr="00AE6812">
              <w:rPr>
                <w:sz w:val="22"/>
              </w:rPr>
              <w:t>В осях Щ-Э</w:t>
            </w:r>
            <w:r w:rsidRPr="00AE6812">
              <w:rPr>
                <w:sz w:val="22"/>
              </w:rPr>
              <w:softHyphen/>
            </w:r>
            <w:r w:rsidRPr="00AE6812">
              <w:rPr>
                <w:sz w:val="22"/>
              </w:rPr>
              <w:softHyphen/>
              <w:t>÷20-21</w:t>
            </w:r>
            <w:r w:rsidR="00AA3376" w:rsidRPr="00AE6812">
              <w:rPr>
                <w:rFonts w:eastAsia="Calibri"/>
                <w:sz w:val="22"/>
                <w:szCs w:val="24"/>
              </w:rPr>
              <w:t>Электрощитовая–31 м</w:t>
            </w:r>
            <w:r w:rsidR="00AA3376"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</w:p>
          <w:p w:rsidR="00AA3376" w:rsidRDefault="00AA3376" w:rsidP="00AA3376">
            <w:pPr>
              <w:ind w:left="-53" w:right="25"/>
              <w:jc w:val="both"/>
              <w:rPr>
                <w:rFonts w:eastAsia="Calibri"/>
                <w:sz w:val="22"/>
                <w:szCs w:val="24"/>
              </w:rPr>
            </w:pPr>
            <w:r w:rsidRPr="00AE6812">
              <w:rPr>
                <w:rFonts w:eastAsia="Calibri"/>
                <w:sz w:val="22"/>
                <w:szCs w:val="24"/>
              </w:rPr>
              <w:t>Третий этаж: площадь 144 м</w:t>
            </w:r>
            <w:r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  <w:r w:rsidR="009220EC" w:rsidRPr="00AE6812">
              <w:rPr>
                <w:rFonts w:eastAsia="Calibri"/>
                <w:sz w:val="22"/>
                <w:szCs w:val="24"/>
              </w:rPr>
              <w:t>- разметить помещение архива</w:t>
            </w:r>
            <w:r w:rsidR="002F7913">
              <w:rPr>
                <w:rFonts w:eastAsia="Calibri"/>
                <w:sz w:val="22"/>
                <w:szCs w:val="24"/>
              </w:rPr>
              <w:t>.</w:t>
            </w:r>
          </w:p>
          <w:p w:rsidR="002F7913" w:rsidRPr="0052505E" w:rsidRDefault="002F7913" w:rsidP="00AA3376">
            <w:pPr>
              <w:ind w:left="-53" w:right="25"/>
              <w:jc w:val="both"/>
              <w:rPr>
                <w:rFonts w:eastAsia="Calibri"/>
                <w:sz w:val="22"/>
                <w:szCs w:val="24"/>
                <w:vertAlign w:val="superscript"/>
              </w:rPr>
            </w:pPr>
            <w:r w:rsidRPr="0052505E">
              <w:rPr>
                <w:rFonts w:eastAsia="Calibri"/>
                <w:sz w:val="22"/>
                <w:szCs w:val="24"/>
              </w:rPr>
              <w:t xml:space="preserve">Также для размещения вспомогательного </w:t>
            </w:r>
            <w:r w:rsidRPr="0052505E">
              <w:rPr>
                <w:rFonts w:eastAsia="Calibri"/>
                <w:sz w:val="22"/>
                <w:szCs w:val="24"/>
              </w:rPr>
              <w:lastRenderedPageBreak/>
              <w:t xml:space="preserve">оборудования (вентиляционного, климатического и др.) возможно использовать антресоль на отметке +3,3, расположенную в осях </w:t>
            </w:r>
            <w:r w:rsidRPr="0052505E">
              <w:rPr>
                <w:sz w:val="22"/>
              </w:rPr>
              <w:t>Щ-Э</w:t>
            </w:r>
            <w:r w:rsidRPr="0052505E">
              <w:rPr>
                <w:sz w:val="22"/>
              </w:rPr>
              <w:softHyphen/>
            </w:r>
            <w:r w:rsidRPr="0052505E">
              <w:rPr>
                <w:sz w:val="22"/>
              </w:rPr>
              <w:softHyphen/>
              <w:t>÷13-17.</w:t>
            </w:r>
          </w:p>
          <w:p w:rsidR="00986FA4" w:rsidRPr="00AE6812" w:rsidRDefault="009220EC" w:rsidP="00986FA4">
            <w:pPr>
              <w:ind w:left="-53" w:right="25"/>
              <w:jc w:val="both"/>
              <w:rPr>
                <w:rFonts w:eastAsia="Calibri"/>
                <w:sz w:val="22"/>
                <w:szCs w:val="24"/>
              </w:rPr>
            </w:pPr>
            <w:r w:rsidRPr="00AE6812">
              <w:rPr>
                <w:rFonts w:eastAsia="Calibri"/>
                <w:sz w:val="22"/>
                <w:szCs w:val="24"/>
              </w:rPr>
              <w:t xml:space="preserve">Конструктивная схема - металлокаркас с монолитными плитами перекрытия. Пространственная жёсткость и устойчивость здания обеспечивается совместной работой каркаса и монолитными дисками перекрытий, объединенных в пространственную систему. </w:t>
            </w:r>
          </w:p>
          <w:p w:rsidR="00D71E89" w:rsidRPr="00AE6812" w:rsidRDefault="009220EC" w:rsidP="00D71E89">
            <w:pPr>
              <w:ind w:left="-53" w:right="25"/>
              <w:jc w:val="both"/>
              <w:rPr>
                <w:rFonts w:eastAsia="Calibri"/>
                <w:sz w:val="22"/>
                <w:szCs w:val="24"/>
              </w:rPr>
            </w:pPr>
            <w:r w:rsidRPr="00AE6812">
              <w:rPr>
                <w:rFonts w:eastAsia="Calibri"/>
                <w:sz w:val="22"/>
                <w:szCs w:val="24"/>
              </w:rPr>
              <w:t>Лестницы</w:t>
            </w:r>
            <w:r w:rsidR="003978FA" w:rsidRPr="00AE6812">
              <w:rPr>
                <w:rFonts w:eastAsia="Calibri"/>
                <w:sz w:val="22"/>
                <w:szCs w:val="24"/>
              </w:rPr>
              <w:t xml:space="preserve"> – металлические;</w:t>
            </w:r>
          </w:p>
          <w:p w:rsidR="00D71E89" w:rsidRDefault="00D71E89" w:rsidP="00986FA4">
            <w:pPr>
              <w:ind w:left="-53" w:right="25"/>
              <w:jc w:val="both"/>
              <w:rPr>
                <w:rFonts w:eastAsia="Calibri"/>
                <w:sz w:val="22"/>
                <w:szCs w:val="24"/>
              </w:rPr>
            </w:pPr>
          </w:p>
          <w:p w:rsidR="003978FA" w:rsidRPr="00AE6812" w:rsidRDefault="003978FA" w:rsidP="00986FA4">
            <w:pPr>
              <w:ind w:left="-53" w:right="25"/>
              <w:jc w:val="both"/>
              <w:rPr>
                <w:rFonts w:eastAsia="Calibri"/>
                <w:sz w:val="22"/>
                <w:szCs w:val="24"/>
              </w:rPr>
            </w:pPr>
            <w:r w:rsidRPr="00AE6812">
              <w:rPr>
                <w:rFonts w:eastAsia="Calibri"/>
                <w:sz w:val="22"/>
                <w:szCs w:val="24"/>
              </w:rPr>
              <w:t>Фундамент – определяется проектом и согласовывается Заказчиком.</w:t>
            </w:r>
          </w:p>
          <w:p w:rsidR="003978FA" w:rsidRPr="00AE6812" w:rsidRDefault="003978FA" w:rsidP="00986FA4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Ограждающие конструкции</w:t>
            </w:r>
            <w:r w:rsidR="005B1737" w:rsidRPr="00AE6812">
              <w:rPr>
                <w:rFonts w:eastAsia="Calibri"/>
                <w:szCs w:val="24"/>
              </w:rPr>
              <w:t xml:space="preserve"> – трехслойные металлические сэндвич-панели со стороны корпуса с хим. стойким покрытием. </w:t>
            </w:r>
          </w:p>
          <w:p w:rsidR="005B1737" w:rsidRPr="00AE6812" w:rsidRDefault="005B1737" w:rsidP="00986FA4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Внутренние перегородки:</w:t>
            </w:r>
          </w:p>
          <w:p w:rsidR="005B1737" w:rsidRPr="00AE6812" w:rsidRDefault="007D2625" w:rsidP="00986FA4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−х</w:t>
            </w:r>
            <w:r w:rsidR="005B1737" w:rsidRPr="00AE6812">
              <w:rPr>
                <w:rFonts w:eastAsia="Calibri"/>
                <w:szCs w:val="24"/>
              </w:rPr>
              <w:t xml:space="preserve">имикатная-трёхслойные металлические сэндвич-панели со стороны </w:t>
            </w:r>
            <w:r w:rsidRPr="00AE6812">
              <w:rPr>
                <w:rFonts w:eastAsia="Calibri"/>
                <w:szCs w:val="24"/>
              </w:rPr>
              <w:t>помещения с хим. стойким покрытием.</w:t>
            </w:r>
          </w:p>
          <w:p w:rsidR="007D2625" w:rsidRPr="00AE6812" w:rsidRDefault="007D2625" w:rsidP="00986FA4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−остальные с применением ГКЛ на металлическом каркасе с заполнением полости звукоизоляционным материалом.</w:t>
            </w:r>
          </w:p>
          <w:p w:rsidR="00D71E89" w:rsidRPr="00AE6812" w:rsidRDefault="0093465A" w:rsidP="00D71E89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 xml:space="preserve">Принятые технические решения должны </w:t>
            </w:r>
            <w:r w:rsidR="002C753B" w:rsidRPr="00AE6812">
              <w:rPr>
                <w:rFonts w:eastAsia="Calibri"/>
                <w:szCs w:val="24"/>
              </w:rPr>
              <w:t>соответствовать</w:t>
            </w:r>
            <w:r w:rsidRPr="00AE6812">
              <w:rPr>
                <w:rFonts w:eastAsia="Calibri"/>
                <w:szCs w:val="24"/>
              </w:rPr>
              <w:t xml:space="preserve"> требованиям экологических, санитарно-гигиенических, противопожарных и других нор</w:t>
            </w:r>
            <w:r w:rsidR="002C753B" w:rsidRPr="00AE6812">
              <w:rPr>
                <w:rFonts w:eastAsia="Calibri"/>
                <w:szCs w:val="24"/>
              </w:rPr>
              <w:t>м</w:t>
            </w:r>
            <w:r w:rsidRPr="00AE6812">
              <w:rPr>
                <w:rFonts w:eastAsia="Calibri"/>
                <w:szCs w:val="24"/>
              </w:rPr>
              <w:t>, действующих на территории и обеспечивать безопасную для жизни и здоровья людей эксплуатацию объекта при соблюдении предусмотренных проектом мероприятий и правил эксплу</w:t>
            </w:r>
            <w:r w:rsidR="00D7644E" w:rsidRPr="00AE6812">
              <w:rPr>
                <w:rFonts w:eastAsia="Calibri"/>
                <w:szCs w:val="24"/>
              </w:rPr>
              <w:t>атацию объекта при соблюдении предусмотренных проектом мероприятий и правил эксплуатации.</w:t>
            </w:r>
          </w:p>
          <w:p w:rsidR="00BF6B41" w:rsidRPr="00AE6812" w:rsidRDefault="00D7644E" w:rsidP="00BF6B41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− предусмотреть применение новых строительных материалов, изделий, оборудования, конструкций, совре</w:t>
            </w:r>
            <w:r w:rsidR="00BF6B41" w:rsidRPr="00AE6812">
              <w:rPr>
                <w:rFonts w:eastAsia="Calibri"/>
                <w:szCs w:val="24"/>
              </w:rPr>
              <w:t>менных строительных технологий.</w:t>
            </w:r>
          </w:p>
          <w:p w:rsidR="00B859BB" w:rsidRPr="00AE6812" w:rsidRDefault="00BF6B41" w:rsidP="00BF6B41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color w:val="000000"/>
                <w:szCs w:val="24"/>
              </w:rPr>
              <w:t xml:space="preserve">2) </w:t>
            </w:r>
            <w:r w:rsidR="009B36ED" w:rsidRPr="00AE6812">
              <w:rPr>
                <w:rFonts w:eastAsia="Calibri"/>
                <w:color w:val="000000"/>
                <w:szCs w:val="24"/>
              </w:rPr>
              <w:t>Участок химического фрезерования</w:t>
            </w:r>
            <w:r w:rsidR="001955F9" w:rsidRPr="00AE6812">
              <w:rPr>
                <w:rFonts w:eastAsia="Calibri"/>
                <w:color w:val="000000"/>
                <w:szCs w:val="24"/>
              </w:rPr>
              <w:t xml:space="preserve"> в осях 17-21, рядах С-Ш, площадью </w:t>
            </w:r>
            <w:r w:rsidR="0099242C" w:rsidRPr="00AE6812">
              <w:rPr>
                <w:rFonts w:eastAsia="Calibri"/>
                <w:color w:val="000000"/>
                <w:szCs w:val="24"/>
              </w:rPr>
              <w:t xml:space="preserve">1008 </w:t>
            </w:r>
            <w:r w:rsidR="0099242C" w:rsidRPr="00AE6812">
              <w:rPr>
                <w:rFonts w:eastAsia="Calibri"/>
                <w:sz w:val="22"/>
                <w:szCs w:val="24"/>
              </w:rPr>
              <w:t>м</w:t>
            </w:r>
            <w:r w:rsidR="0099242C"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  <w:r w:rsidR="0099242C" w:rsidRPr="00AE6812">
              <w:rPr>
                <w:rFonts w:eastAsia="Calibri"/>
                <w:color w:val="000000"/>
                <w:szCs w:val="24"/>
              </w:rPr>
              <w:t>. На территории</w:t>
            </w:r>
            <w:r w:rsidRPr="00AE6812">
              <w:rPr>
                <w:rFonts w:eastAsia="Calibri"/>
                <w:color w:val="000000"/>
                <w:szCs w:val="24"/>
              </w:rPr>
              <w:t xml:space="preserve">требуется обустройство: </w:t>
            </w:r>
            <w:r w:rsidR="00B859BB" w:rsidRPr="00AE6812">
              <w:rPr>
                <w:rFonts w:eastAsia="Calibri"/>
                <w:color w:val="000000"/>
                <w:szCs w:val="24"/>
              </w:rPr>
              <w:t>химической защиты строительных конструкций согласно СП 72.13330.2016; фундаментов под технологическое оборудование; лотков и приямков для ликвидации возможных проливов.</w:t>
            </w:r>
          </w:p>
          <w:p w:rsidR="00A30E67" w:rsidRDefault="002A0A90" w:rsidP="00B859BB">
            <w:pPr>
              <w:ind w:left="-53" w:right="25"/>
              <w:jc w:val="both"/>
              <w:rPr>
                <w:rFonts w:eastAsia="Calibri"/>
                <w:color w:val="000000"/>
                <w:szCs w:val="24"/>
              </w:rPr>
            </w:pPr>
            <w:r w:rsidRPr="00AE6812">
              <w:rPr>
                <w:color w:val="000000"/>
                <w:szCs w:val="24"/>
              </w:rPr>
              <w:t>3)</w:t>
            </w:r>
            <w:r w:rsidR="00E56DC8" w:rsidRPr="00AE6812">
              <w:rPr>
                <w:color w:val="000000"/>
                <w:szCs w:val="24"/>
              </w:rPr>
              <w:t xml:space="preserve">Участок хроматирования деталей из магниевых сплавов в осях 16-17, рядах Т-Ш, </w:t>
            </w:r>
            <w:r w:rsidR="00E56DC8" w:rsidRPr="00AE6812">
              <w:rPr>
                <w:rFonts w:eastAsia="Calibri"/>
                <w:color w:val="000000"/>
                <w:szCs w:val="24"/>
              </w:rPr>
              <w:t xml:space="preserve">площадью 216 </w:t>
            </w:r>
            <w:r w:rsidR="00E56DC8" w:rsidRPr="00AE6812">
              <w:rPr>
                <w:rFonts w:eastAsia="Calibri"/>
                <w:sz w:val="22"/>
                <w:szCs w:val="24"/>
              </w:rPr>
              <w:t>м</w:t>
            </w:r>
            <w:r w:rsidR="00E56DC8"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  <w:r w:rsidR="00E56DC8" w:rsidRPr="00AE6812">
              <w:rPr>
                <w:rFonts w:eastAsia="Calibri"/>
                <w:sz w:val="22"/>
                <w:szCs w:val="24"/>
              </w:rPr>
              <w:t>.</w:t>
            </w:r>
            <w:r w:rsidR="00E56DC8" w:rsidRPr="00AE6812">
              <w:rPr>
                <w:rFonts w:eastAsia="Calibri"/>
                <w:color w:val="000000"/>
                <w:szCs w:val="24"/>
              </w:rPr>
              <w:t xml:space="preserve">На территории </w:t>
            </w:r>
            <w:r w:rsidR="00B859BB" w:rsidRPr="00AE6812">
              <w:rPr>
                <w:color w:val="000000"/>
                <w:szCs w:val="24"/>
              </w:rPr>
              <w:t xml:space="preserve">требуется обустройство: помещения с целью размещения на отметке 0,0  технологического оборудования, а также организации капитального перекрытия на отметке +3,3 для установки вентиляционного оборудования и </w:t>
            </w:r>
            <w:r w:rsidR="00B859BB" w:rsidRPr="00AE6812">
              <w:rPr>
                <w:color w:val="000000"/>
                <w:szCs w:val="24"/>
              </w:rPr>
              <w:lastRenderedPageBreak/>
              <w:t xml:space="preserve">систем очистки газов; </w:t>
            </w:r>
            <w:r w:rsidR="00B859BB" w:rsidRPr="00AE6812">
              <w:rPr>
                <w:rFonts w:eastAsia="Calibri"/>
                <w:color w:val="000000"/>
                <w:szCs w:val="24"/>
              </w:rPr>
              <w:t>химической защиты строительных конструкций согласно СП 72.13330.2016; фундаментов под технологическое оборудование; лотков и приямков для ликвидации возможных проливов, эстакады под размещение вентиляционного приточно-вытяжного оборудования.</w:t>
            </w:r>
          </w:p>
          <w:p w:rsidR="00D71E89" w:rsidRPr="00853DBE" w:rsidRDefault="00EE6EED" w:rsidP="00C97E45">
            <w:pPr>
              <w:ind w:left="-53" w:right="25"/>
              <w:jc w:val="both"/>
              <w:rPr>
                <w:rFonts w:eastAsia="Calibri"/>
                <w:color w:val="000000"/>
                <w:sz w:val="22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4) Сохранить существующий технологический проезд в </w:t>
            </w:r>
            <w:r w:rsidRPr="00AE6812">
              <w:rPr>
                <w:color w:val="000000"/>
                <w:szCs w:val="24"/>
              </w:rPr>
              <w:t>осях 16-</w:t>
            </w:r>
            <w:r>
              <w:rPr>
                <w:color w:val="000000"/>
                <w:szCs w:val="24"/>
              </w:rPr>
              <w:t>21</w:t>
            </w:r>
            <w:r w:rsidRPr="00AE6812">
              <w:rPr>
                <w:color w:val="000000"/>
                <w:szCs w:val="24"/>
              </w:rPr>
              <w:t xml:space="preserve">, рядах </w:t>
            </w:r>
            <w:r>
              <w:rPr>
                <w:color w:val="000000"/>
                <w:szCs w:val="24"/>
              </w:rPr>
              <w:t>Ш</w:t>
            </w:r>
            <w:r w:rsidRPr="00AE6812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Щ</w:t>
            </w:r>
            <w:r w:rsidRPr="00AE6812">
              <w:rPr>
                <w:color w:val="000000"/>
                <w:szCs w:val="24"/>
              </w:rPr>
              <w:t xml:space="preserve">, </w:t>
            </w:r>
            <w:r w:rsidRPr="00AE6812">
              <w:rPr>
                <w:rFonts w:eastAsia="Calibri"/>
                <w:color w:val="000000"/>
                <w:szCs w:val="24"/>
              </w:rPr>
              <w:t xml:space="preserve">площадью </w:t>
            </w:r>
            <w:r>
              <w:rPr>
                <w:rFonts w:eastAsia="Calibri"/>
                <w:color w:val="000000"/>
                <w:szCs w:val="24"/>
              </w:rPr>
              <w:t>180</w:t>
            </w:r>
            <w:r w:rsidRPr="00AE6812">
              <w:rPr>
                <w:rFonts w:eastAsia="Calibri"/>
                <w:sz w:val="22"/>
                <w:szCs w:val="24"/>
              </w:rPr>
              <w:t>м</w:t>
            </w:r>
            <w:r w:rsidRPr="00AE6812">
              <w:rPr>
                <w:rFonts w:eastAsia="Calibri"/>
                <w:sz w:val="22"/>
                <w:szCs w:val="24"/>
                <w:vertAlign w:val="superscript"/>
              </w:rPr>
              <w:t>2</w:t>
            </w:r>
            <w:r w:rsidRPr="00EE6EED">
              <w:rPr>
                <w:rFonts w:eastAsia="Calibri"/>
                <w:sz w:val="22"/>
                <w:szCs w:val="24"/>
              </w:rPr>
              <w:t>.</w:t>
            </w:r>
          </w:p>
        </w:tc>
      </w:tr>
      <w:tr w:rsidR="00D047BC" w:rsidRPr="00AE6812" w:rsidTr="002E6EE7">
        <w:trPr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lastRenderedPageBreak/>
              <w:t>2.2.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Технологические решения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0F" w:rsidRPr="00AE6812" w:rsidRDefault="00D047BC" w:rsidP="003F0E92">
            <w:pPr>
              <w:shd w:val="clear" w:color="auto" w:fill="FFFFFF"/>
              <w:ind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Раздел проекта «</w:t>
            </w:r>
            <w:r w:rsidRPr="00AE6812">
              <w:rPr>
                <w:rFonts w:eastAsia="Calibri"/>
                <w:bCs/>
                <w:spacing w:val="-6"/>
                <w:szCs w:val="24"/>
              </w:rPr>
              <w:t xml:space="preserve">Технологические решения» выполнить в </w:t>
            </w:r>
            <w:r w:rsidRPr="00AE6812">
              <w:rPr>
                <w:rFonts w:eastAsia="Calibri"/>
                <w:bCs/>
                <w:spacing w:val="-4"/>
                <w:szCs w:val="24"/>
              </w:rPr>
              <w:t xml:space="preserve">соответствии с требованиями действующих </w:t>
            </w:r>
            <w:r w:rsidRPr="00AE6812">
              <w:rPr>
                <w:rFonts w:eastAsia="Calibri"/>
                <w:bCs/>
                <w:spacing w:val="-6"/>
                <w:szCs w:val="24"/>
              </w:rPr>
              <w:t>нормативных документов</w:t>
            </w:r>
            <w:r w:rsidRPr="00AE6812">
              <w:rPr>
                <w:rFonts w:eastAsia="Calibri"/>
                <w:szCs w:val="24"/>
              </w:rPr>
              <w:t xml:space="preserve"> для данной категории зданий. Технологические решения принимаются согласно техническим заданиям и выполняются в соответствии с ведомственными требованиями к объектам при их проектировании, возведении и эксплуатации.</w:t>
            </w:r>
          </w:p>
        </w:tc>
      </w:tr>
      <w:tr w:rsidR="00D047BC" w:rsidRPr="00AE6812" w:rsidTr="002E6EE7">
        <w:trPr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2.3.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C" w:rsidRPr="00AE6812" w:rsidRDefault="00D047BC" w:rsidP="004F5DD4">
            <w:pPr>
              <w:ind w:right="-22"/>
              <w:rPr>
                <w:szCs w:val="24"/>
              </w:rPr>
            </w:pPr>
            <w:r w:rsidRPr="00AE6812">
              <w:rPr>
                <w:rFonts w:eastAsia="Calibri"/>
                <w:szCs w:val="24"/>
              </w:rPr>
              <w:t>Проект организации работ по сносу и демонтажу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C" w:rsidRPr="00AE6812" w:rsidRDefault="0052505E" w:rsidP="004E37E2">
            <w:pPr>
              <w:ind w:left="-53" w:right="2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Выполнить в соответствии с необходимым демонтажем конструкций и оборудования, попадающим в зону реконструкции.</w:t>
            </w:r>
          </w:p>
        </w:tc>
      </w:tr>
      <w:tr w:rsidR="00D047BC" w:rsidRPr="00AE6812" w:rsidTr="002E6EE7">
        <w:trPr>
          <w:trHeight w:val="23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2.4.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Инженерные системы зданий и сооружений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shd w:val="clear" w:color="auto" w:fill="FFFFFF"/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Объект подключается к существующим сетям инженерного обеспечения в соответствии с Техническими условиями.</w:t>
            </w:r>
          </w:p>
          <w:p w:rsidR="00D047BC" w:rsidRPr="00AE6812" w:rsidRDefault="00D047BC" w:rsidP="004F5DD4">
            <w:pPr>
              <w:shd w:val="clear" w:color="auto" w:fill="FFFFFF"/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Инженерные системы:</w:t>
            </w:r>
          </w:p>
          <w:p w:rsidR="00D047BC" w:rsidRPr="00AE6812" w:rsidRDefault="001C3052" w:rsidP="004F5DD4">
            <w:pPr>
              <w:shd w:val="clear" w:color="auto" w:fill="FFFFFF"/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-</w:t>
            </w:r>
            <w:r w:rsidR="00D047BC" w:rsidRPr="00AE6812">
              <w:rPr>
                <w:rFonts w:eastAsia="Calibri"/>
                <w:szCs w:val="24"/>
              </w:rPr>
              <w:t>Водоснабжение: водоснабжение спроектировать от существующих сетей хозяйственно-питьевого, производственно-противопожарного водопровода. Подачу горячей воды к санитарным приборам, к наружным и внутренним поливочным кранам предусмотреть от существующих сетей.</w:t>
            </w:r>
            <w:r w:rsidR="00D047BC" w:rsidRPr="00AE6812">
              <w:t xml:space="preserve"> В соответствии с СП 30.13330.201</w:t>
            </w:r>
            <w:r w:rsidR="00035C42">
              <w:t>2</w:t>
            </w:r>
            <w:r w:rsidR="00D047BC" w:rsidRPr="00AE6812">
              <w:t>Внутренний водопровод и канализация зданий.</w:t>
            </w:r>
          </w:p>
          <w:p w:rsidR="00B61F02" w:rsidRDefault="001C3052" w:rsidP="0065529A">
            <w:pPr>
              <w:shd w:val="clear" w:color="auto" w:fill="FFFFFF"/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-</w:t>
            </w:r>
            <w:r w:rsidR="009C41FA" w:rsidRPr="00AE6812">
              <w:rPr>
                <w:rFonts w:eastAsia="Calibri"/>
                <w:szCs w:val="24"/>
              </w:rPr>
              <w:t xml:space="preserve">Канализация: </w:t>
            </w:r>
          </w:p>
          <w:p w:rsidR="00D047BC" w:rsidRDefault="00D047BC" w:rsidP="004F5DD4">
            <w:pPr>
              <w:shd w:val="clear" w:color="auto" w:fill="FFFFFF"/>
              <w:ind w:left="-53" w:right="25"/>
              <w:jc w:val="both"/>
            </w:pPr>
            <w:r w:rsidRPr="00AE6812">
              <w:rPr>
                <w:rFonts w:eastAsia="Calibri"/>
                <w:szCs w:val="24"/>
              </w:rPr>
              <w:t>Ливневая канализация - предусмотреть устройство ливневой канализации.</w:t>
            </w:r>
            <w:r w:rsidRPr="00AE6812">
              <w:t xml:space="preserve"> В соответствии с СП 30.13330.201</w:t>
            </w:r>
            <w:r w:rsidR="00035C42">
              <w:t>2</w:t>
            </w:r>
            <w:r w:rsidRPr="00AE6812">
              <w:t>Внутренний водопровод и канализация зданий.</w:t>
            </w:r>
          </w:p>
          <w:p w:rsidR="0065529A" w:rsidRDefault="003C3EB4" w:rsidP="0065529A">
            <w:pPr>
              <w:shd w:val="clear" w:color="auto" w:fill="FFFFFF"/>
              <w:ind w:left="-53" w:right="25"/>
              <w:jc w:val="both"/>
            </w:pPr>
            <w:r>
              <w:t>Промышленная</w:t>
            </w:r>
            <w:r w:rsidR="0065529A" w:rsidRPr="00AE6812">
              <w:rPr>
                <w:rFonts w:eastAsia="Calibri"/>
                <w:szCs w:val="24"/>
              </w:rPr>
              <w:t xml:space="preserve">канализация-предусмотреть устройство </w:t>
            </w:r>
            <w:r w:rsidR="0065529A">
              <w:rPr>
                <w:rFonts w:eastAsia="Calibri"/>
                <w:szCs w:val="24"/>
              </w:rPr>
              <w:t>промышленной</w:t>
            </w:r>
            <w:r w:rsidR="0065529A" w:rsidRPr="00AE6812">
              <w:rPr>
                <w:rFonts w:eastAsia="Calibri"/>
                <w:szCs w:val="24"/>
              </w:rPr>
              <w:t xml:space="preserve"> канализации.</w:t>
            </w:r>
            <w:r w:rsidR="0065529A" w:rsidRPr="00AE6812">
              <w:t xml:space="preserve"> В соответствии с СП 30.13330.201</w:t>
            </w:r>
            <w:r w:rsidR="0065529A">
              <w:t>2</w:t>
            </w:r>
            <w:r w:rsidR="0065529A" w:rsidRPr="00AE6812">
              <w:t>Внутренний водопровод и канализация зданий.</w:t>
            </w:r>
          </w:p>
          <w:p w:rsidR="00052B40" w:rsidRDefault="00052B40" w:rsidP="0065529A">
            <w:pPr>
              <w:shd w:val="clear" w:color="auto" w:fill="FFFFFF"/>
              <w:ind w:left="-53" w:right="25"/>
              <w:jc w:val="both"/>
            </w:pPr>
            <w:r>
              <w:t>Хоз</w:t>
            </w:r>
            <w:r w:rsidR="007B2570">
              <w:t>яйственно</w:t>
            </w:r>
            <w:r>
              <w:t xml:space="preserve">-бытовая канализация. </w:t>
            </w:r>
            <w:r w:rsidRPr="00AE6812">
              <w:t>В соответствии с СП 30.13330.201</w:t>
            </w:r>
            <w:r>
              <w:t xml:space="preserve">2 </w:t>
            </w:r>
            <w:r w:rsidRPr="00AE6812">
              <w:t>Внутренний водопровод и канализация зданий.</w:t>
            </w:r>
          </w:p>
          <w:p w:rsidR="00191AD1" w:rsidRPr="00191AD1" w:rsidRDefault="00191AD1" w:rsidP="00191AD1">
            <w:pPr>
              <w:shd w:val="clear" w:color="auto" w:fill="FFFFFF"/>
              <w:ind w:left="-53" w:right="25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-</w:t>
            </w:r>
            <w:r w:rsidRPr="00191AD1">
              <w:rPr>
                <w:rFonts w:eastAsia="Calibri"/>
                <w:szCs w:val="24"/>
              </w:rPr>
              <w:t>Тепло-энерго узел</w:t>
            </w:r>
          </w:p>
          <w:p w:rsidR="00191AD1" w:rsidRDefault="00191AD1" w:rsidP="00191AD1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rFonts w:eastAsia="Calibri"/>
                <w:bCs/>
                <w:szCs w:val="24"/>
              </w:rPr>
              <w:t xml:space="preserve">1. </w:t>
            </w:r>
            <w:r w:rsidRPr="00AE6812">
              <w:rPr>
                <w:szCs w:val="24"/>
              </w:rPr>
              <w:t xml:space="preserve">Подключение системы отопления к наружным сетям запроектировать на основании технических условий. </w:t>
            </w:r>
            <w:r w:rsidRPr="00AE6812">
              <w:rPr>
                <w:szCs w:val="24"/>
              </w:rPr>
              <w:lastRenderedPageBreak/>
              <w:t>Источником теплоснабжение систем отопления и приточной вентиляции служат существующие внутриплощадочные се</w:t>
            </w:r>
            <w:r>
              <w:rPr>
                <w:szCs w:val="24"/>
              </w:rPr>
              <w:t>ти с параметрами теплоносителя:</w:t>
            </w:r>
          </w:p>
          <w:p w:rsidR="00191AD1" w:rsidRPr="00AE6812" w:rsidRDefault="00191AD1" w:rsidP="00191AD1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szCs w:val="24"/>
              </w:rPr>
              <w:t>Температурный график: 95-70</w:t>
            </w:r>
            <w:r w:rsidRPr="00AE6812">
              <w:rPr>
                <w:szCs w:val="24"/>
                <w:vertAlign w:val="superscript"/>
              </w:rPr>
              <w:t>0</w:t>
            </w:r>
            <w:r w:rsidRPr="00AE6812">
              <w:rPr>
                <w:szCs w:val="24"/>
              </w:rPr>
              <w:t xml:space="preserve"> С;</w:t>
            </w:r>
          </w:p>
          <w:p w:rsidR="00191AD1" w:rsidRPr="00AE6812" w:rsidRDefault="00191AD1" w:rsidP="00191AD1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szCs w:val="24"/>
              </w:rPr>
              <w:t>Давление в подающем трубопроводе: 4,4 атм;</w:t>
            </w:r>
          </w:p>
          <w:p w:rsidR="00191AD1" w:rsidRPr="00AE6812" w:rsidRDefault="00191AD1" w:rsidP="00191AD1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szCs w:val="24"/>
              </w:rPr>
              <w:t>Давление в обратном трубопроводе: 4,2 атм.</w:t>
            </w:r>
          </w:p>
          <w:p w:rsidR="00191AD1" w:rsidRPr="00AE6812" w:rsidRDefault="00191AD1" w:rsidP="00191AD1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szCs w:val="24"/>
              </w:rPr>
              <w:t>2. Предусмотреть электроснабжение потребителей.</w:t>
            </w:r>
          </w:p>
          <w:p w:rsidR="00191AD1" w:rsidRPr="00AE6812" w:rsidRDefault="00191AD1" w:rsidP="00191AD1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szCs w:val="24"/>
              </w:rPr>
              <w:t xml:space="preserve">3. Выполнить реконструкцию существующих или в случае необходимости, монтаж новых: </w:t>
            </w:r>
          </w:p>
          <w:p w:rsidR="00191AD1" w:rsidRPr="00AE6812" w:rsidRDefault="00191AD1" w:rsidP="00191AD1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szCs w:val="24"/>
              </w:rPr>
              <w:t>- трансформаторных подстанций;</w:t>
            </w:r>
          </w:p>
          <w:p w:rsidR="00191AD1" w:rsidRPr="00AE6812" w:rsidRDefault="00191AD1" w:rsidP="00191AD1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szCs w:val="24"/>
              </w:rPr>
              <w:t>- сетей электроснабжения;</w:t>
            </w:r>
          </w:p>
          <w:p w:rsidR="00191AD1" w:rsidRPr="00AE6812" w:rsidRDefault="00191AD1" w:rsidP="00191AD1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szCs w:val="24"/>
              </w:rPr>
              <w:t>- распределительных сетей;</w:t>
            </w:r>
          </w:p>
          <w:p w:rsidR="00191AD1" w:rsidRDefault="00191AD1" w:rsidP="00191AD1">
            <w:pPr>
              <w:shd w:val="clear" w:color="auto" w:fill="FFFFFF"/>
              <w:ind w:left="-53" w:right="25"/>
              <w:rPr>
                <w:szCs w:val="24"/>
              </w:rPr>
            </w:pPr>
            <w:r w:rsidRPr="00AE6812">
              <w:rPr>
                <w:szCs w:val="24"/>
              </w:rPr>
              <w:t>- сетей заземления.</w:t>
            </w:r>
          </w:p>
          <w:p w:rsidR="00A30E67" w:rsidRPr="00AE6812" w:rsidRDefault="00A30E67" w:rsidP="00A30E67">
            <w:pPr>
              <w:shd w:val="clear" w:color="auto" w:fill="FFFFFF"/>
              <w:ind w:right="25"/>
              <w:rPr>
                <w:szCs w:val="24"/>
              </w:rPr>
            </w:pPr>
          </w:p>
          <w:p w:rsidR="00191AD1" w:rsidRPr="00281B81" w:rsidRDefault="00191AD1" w:rsidP="00191AD1">
            <w:pPr>
              <w:shd w:val="clear" w:color="auto" w:fill="FFFFFF"/>
              <w:ind w:left="-53" w:right="25"/>
              <w:rPr>
                <w:rFonts w:eastAsia="Calibri"/>
                <w:bCs/>
                <w:szCs w:val="24"/>
              </w:rPr>
            </w:pPr>
            <w:r w:rsidRPr="00AE6812">
              <w:rPr>
                <w:rFonts w:eastAsia="Calibri"/>
                <w:bCs/>
                <w:szCs w:val="24"/>
              </w:rPr>
              <w:t xml:space="preserve">Бытовые помещения   предусмотреть </w:t>
            </w:r>
            <w:r>
              <w:rPr>
                <w:rFonts w:eastAsia="Calibri"/>
                <w:bCs/>
                <w:szCs w:val="24"/>
              </w:rPr>
              <w:t>в соответствии</w:t>
            </w:r>
          </w:p>
          <w:p w:rsidR="00D047BC" w:rsidRPr="00AE6812" w:rsidRDefault="00D047BC" w:rsidP="00191AD1">
            <w:pPr>
              <w:shd w:val="clear" w:color="auto" w:fill="FFFFFF"/>
              <w:ind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 xml:space="preserve"> с действующими нормами </w:t>
            </w:r>
            <w:r w:rsidRPr="00AE6812">
              <w:t xml:space="preserve">СП 60.13330.2010 </w:t>
            </w:r>
          </w:p>
          <w:p w:rsidR="00E46555" w:rsidRPr="00AE6812" w:rsidRDefault="001C3052" w:rsidP="004F5DD4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-</w:t>
            </w:r>
            <w:r w:rsidR="00D047BC" w:rsidRPr="00AE6812">
              <w:rPr>
                <w:rFonts w:eastAsia="Calibri"/>
                <w:szCs w:val="24"/>
              </w:rPr>
              <w:t>Электроснабжение: участки должны быть обеспечены электроэнергией напряжением  220В, 380В для подключения технологического оборудования, компьютеров и т.д.; системой электроосвещения, обеспечивающей освещенность в соответствии с ПУЭ, ПТЭЭП, СНиП.</w:t>
            </w:r>
          </w:p>
          <w:p w:rsidR="00E46555" w:rsidRPr="00AE6812" w:rsidRDefault="00E46555" w:rsidP="004F5DD4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Помещение химикатной дополнительно оборудовать системой горячего и холодного водоснабжения, производственной канализацией (подключение к существующим сетям).</w:t>
            </w:r>
          </w:p>
          <w:p w:rsidR="00E46555" w:rsidRPr="00AE6812" w:rsidRDefault="00E46555" w:rsidP="004F5DD4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Помещение группы механика дополнительно оборудовать системой горячего и холодного водоснабжения, хоз-бытовой канализацией, сетью телефонной связи (подключение к существующим сетям).</w:t>
            </w:r>
          </w:p>
          <w:p w:rsidR="00E46555" w:rsidRPr="00AE6812" w:rsidRDefault="00E46555" w:rsidP="004F5DD4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 xml:space="preserve">Помещение архива дополнительно оборудуется отоплением (подключается к существующим сетям), предусмотреть 2 входа </w:t>
            </w:r>
            <w:r w:rsidR="007E7970" w:rsidRPr="00AE6812">
              <w:rPr>
                <w:rFonts w:eastAsia="Calibri"/>
                <w:szCs w:val="24"/>
              </w:rPr>
              <w:t>со</w:t>
            </w:r>
            <w:r w:rsidRPr="00AE6812">
              <w:rPr>
                <w:rFonts w:eastAsia="Calibri"/>
                <w:szCs w:val="24"/>
              </w:rPr>
              <w:t xml:space="preserve"> стороны </w:t>
            </w:r>
            <w:r w:rsidR="007E7970" w:rsidRPr="00AE6812">
              <w:rPr>
                <w:rFonts w:eastAsia="Calibri"/>
                <w:szCs w:val="24"/>
              </w:rPr>
              <w:t>к корпусу здания АБК.</w:t>
            </w:r>
          </w:p>
          <w:p w:rsidR="00D047BC" w:rsidRPr="00AE6812" w:rsidRDefault="00D047BC" w:rsidP="004F5DD4">
            <w:pPr>
              <w:ind w:left="-53" w:right="25"/>
              <w:jc w:val="both"/>
              <w:rPr>
                <w:szCs w:val="24"/>
              </w:rPr>
            </w:pPr>
            <w:r w:rsidRPr="00AE6812">
              <w:rPr>
                <w:szCs w:val="24"/>
              </w:rPr>
              <w:t>Показатели освещённости выполнить в соответствии с действующими нормативами.</w:t>
            </w:r>
          </w:p>
          <w:p w:rsidR="00D047BC" w:rsidRPr="00AE6812" w:rsidRDefault="00D047BC" w:rsidP="004F5DD4">
            <w:pPr>
              <w:ind w:left="-53" w:right="25"/>
              <w:jc w:val="both"/>
              <w:rPr>
                <w:szCs w:val="24"/>
              </w:rPr>
            </w:pPr>
            <w:r w:rsidRPr="00AE6812">
              <w:rPr>
                <w:szCs w:val="24"/>
              </w:rPr>
              <w:t xml:space="preserve">В производственных блоках освещение выполнить по постоянной схеме с подключением к прибору учета. В тамбурах установить энергосберегающие светильники и предусмотреть дежурное освещение. Предусмотреть учет электроэнергии. </w:t>
            </w:r>
          </w:p>
          <w:p w:rsidR="00D047BC" w:rsidRPr="00AE6812" w:rsidRDefault="001C3052" w:rsidP="004F5DD4">
            <w:pPr>
              <w:ind w:left="-53" w:right="25"/>
              <w:jc w:val="both"/>
              <w:rPr>
                <w:szCs w:val="24"/>
              </w:rPr>
            </w:pPr>
            <w:r w:rsidRPr="00AE6812">
              <w:rPr>
                <w:szCs w:val="24"/>
              </w:rPr>
              <w:t>-</w:t>
            </w:r>
            <w:r w:rsidR="00D047BC" w:rsidRPr="00AE6812">
              <w:rPr>
                <w:szCs w:val="24"/>
              </w:rPr>
              <w:t>Рабочие места подключить к локально-вычислительной сети (ЛВС) от проектируемого коммутационного шкафа;</w:t>
            </w:r>
          </w:p>
          <w:p w:rsidR="00D047BC" w:rsidRPr="00AE6812" w:rsidRDefault="001C3052" w:rsidP="004F5DD4">
            <w:pPr>
              <w:shd w:val="clear" w:color="auto" w:fill="FFFFFF"/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lastRenderedPageBreak/>
              <w:t>-</w:t>
            </w:r>
            <w:r w:rsidR="00D047BC" w:rsidRPr="00AE6812">
              <w:rPr>
                <w:rFonts w:eastAsia="Calibri"/>
                <w:szCs w:val="24"/>
              </w:rPr>
              <w:t>Телефонная связь от местной АТС;</w:t>
            </w:r>
          </w:p>
          <w:p w:rsidR="00D047BC" w:rsidRPr="00AE6812" w:rsidRDefault="001C3052" w:rsidP="004F5DD4">
            <w:pPr>
              <w:shd w:val="clear" w:color="auto" w:fill="FFFFFF"/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-</w:t>
            </w:r>
            <w:r w:rsidR="00D047BC" w:rsidRPr="00AE6812">
              <w:rPr>
                <w:rFonts w:eastAsia="Calibri"/>
                <w:szCs w:val="24"/>
              </w:rPr>
              <w:t xml:space="preserve">Видеонаблюдение - в соответствии с действующими нормативами НПБ-88-2001, НПБ 104-03, ГОСТ Р 50776-95, </w:t>
            </w:r>
            <w:r w:rsidR="00A44C50" w:rsidRPr="00AE6812">
              <w:rPr>
                <w:rFonts w:eastAsia="Calibri"/>
                <w:szCs w:val="24"/>
              </w:rPr>
              <w:t xml:space="preserve">СП 76.13330.2016 </w:t>
            </w:r>
            <w:r w:rsidR="00D047BC" w:rsidRPr="00AE6812">
              <w:rPr>
                <w:rFonts w:eastAsia="Calibri"/>
                <w:szCs w:val="24"/>
              </w:rPr>
              <w:t xml:space="preserve">СНиП 3.05.06-85. </w:t>
            </w:r>
          </w:p>
          <w:p w:rsidR="00D047BC" w:rsidRPr="00AE6812" w:rsidRDefault="001C3052" w:rsidP="004F5DD4">
            <w:pPr>
              <w:shd w:val="clear" w:color="auto" w:fill="FFFFFF"/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-</w:t>
            </w:r>
            <w:r w:rsidR="00D047BC" w:rsidRPr="00AE6812">
              <w:rPr>
                <w:rFonts w:eastAsia="Calibri"/>
                <w:szCs w:val="24"/>
              </w:rPr>
              <w:t>Предусмотреть монтаж охранной сигнализации;</w:t>
            </w:r>
          </w:p>
          <w:p w:rsidR="00D047BC" w:rsidRPr="00AE6812" w:rsidRDefault="001C3052" w:rsidP="004F5DD4">
            <w:pPr>
              <w:shd w:val="clear" w:color="auto" w:fill="FFFFFF"/>
              <w:ind w:left="-53" w:right="25"/>
              <w:jc w:val="both"/>
              <w:rPr>
                <w:szCs w:val="24"/>
              </w:rPr>
            </w:pPr>
            <w:r w:rsidRPr="00AE6812">
              <w:rPr>
                <w:rFonts w:eastAsia="Calibri"/>
                <w:szCs w:val="24"/>
              </w:rPr>
              <w:t>-</w:t>
            </w:r>
            <w:r w:rsidR="00D047BC" w:rsidRPr="00AE6812">
              <w:rPr>
                <w:rFonts w:eastAsia="Calibri"/>
                <w:szCs w:val="24"/>
              </w:rPr>
              <w:t xml:space="preserve">Охранно-пожарную сигнализацию: </w:t>
            </w:r>
            <w:r w:rsidR="00D047BC" w:rsidRPr="00AE6812">
              <w:rPr>
                <w:szCs w:val="24"/>
              </w:rPr>
              <w:t>необходимо выполнить в соответствии с действующими нормативами НПБ 88-2001, НПБ 110-03, НПБ 104-03, с выводом на пост охраны и местную пожарную часть.</w:t>
            </w:r>
          </w:p>
          <w:p w:rsidR="00567264" w:rsidRPr="00AE6812" w:rsidRDefault="001C3052" w:rsidP="004F5DD4">
            <w:pPr>
              <w:shd w:val="clear" w:color="auto" w:fill="FFFFFF"/>
              <w:ind w:left="-53" w:right="25"/>
              <w:jc w:val="both"/>
              <w:rPr>
                <w:szCs w:val="24"/>
              </w:rPr>
            </w:pPr>
            <w:r w:rsidRPr="00AE6812">
              <w:rPr>
                <w:szCs w:val="24"/>
              </w:rPr>
              <w:t>-</w:t>
            </w:r>
            <w:r w:rsidR="00D047BC" w:rsidRPr="00AE6812">
              <w:rPr>
                <w:szCs w:val="24"/>
              </w:rPr>
              <w:t xml:space="preserve">В системе пожаротушения: предусмотреть устройство автоматической установки пожаротушения в соответствии с действующими нормативами СП 30.13330.2010, НПБ 88-2001, НПБ-110-03 </w:t>
            </w:r>
          </w:p>
          <w:p w:rsidR="00D047BC" w:rsidRPr="00AE6812" w:rsidRDefault="001C3052" w:rsidP="00567264">
            <w:pPr>
              <w:shd w:val="clear" w:color="auto" w:fill="FFFFFF"/>
              <w:ind w:right="25"/>
              <w:jc w:val="both"/>
              <w:rPr>
                <w:color w:val="FF0000"/>
                <w:szCs w:val="24"/>
              </w:rPr>
            </w:pPr>
            <w:r w:rsidRPr="00AE6812">
              <w:rPr>
                <w:color w:val="000000"/>
                <w:szCs w:val="24"/>
              </w:rPr>
              <w:t>-</w:t>
            </w:r>
            <w:r w:rsidR="00567264" w:rsidRPr="00AE6812">
              <w:rPr>
                <w:color w:val="000000"/>
                <w:szCs w:val="24"/>
              </w:rPr>
              <w:t>Д</w:t>
            </w:r>
            <w:r w:rsidR="0060274B" w:rsidRPr="00AE6812">
              <w:rPr>
                <w:color w:val="000000"/>
                <w:szCs w:val="24"/>
              </w:rPr>
              <w:t>ля камер нанесения и сушки лака ЭЦ-550Ф</w:t>
            </w:r>
            <w:r w:rsidR="00567264" w:rsidRPr="00AE6812">
              <w:rPr>
                <w:color w:val="000000"/>
                <w:szCs w:val="24"/>
              </w:rPr>
              <w:t xml:space="preserve"> предусмотреть устройство автоматической установки пожаротушения в соответствии с действующими нормативами СП 30.13330.2010, НПБ 88-2001, НПБ-110-03</w:t>
            </w:r>
            <w:r w:rsidR="00D047BC" w:rsidRPr="00AE6812">
              <w:rPr>
                <w:color w:val="000000"/>
                <w:szCs w:val="24"/>
              </w:rPr>
              <w:t>;</w:t>
            </w:r>
          </w:p>
          <w:p w:rsidR="00957F47" w:rsidRPr="00AE6812" w:rsidRDefault="001C3052" w:rsidP="004F5DD4">
            <w:pPr>
              <w:shd w:val="clear" w:color="auto" w:fill="FFFFFF"/>
              <w:ind w:left="-53" w:right="25"/>
              <w:jc w:val="both"/>
              <w:rPr>
                <w:rFonts w:eastAsia="Calibri"/>
                <w:color w:val="000000"/>
                <w:szCs w:val="24"/>
              </w:rPr>
            </w:pPr>
            <w:r w:rsidRPr="00AE6812">
              <w:rPr>
                <w:rFonts w:eastAsia="Calibri"/>
                <w:szCs w:val="24"/>
              </w:rPr>
              <w:t>-</w:t>
            </w:r>
            <w:r w:rsidR="00D047BC" w:rsidRPr="00AE6812">
              <w:rPr>
                <w:rFonts w:eastAsia="Calibri"/>
                <w:szCs w:val="24"/>
              </w:rPr>
              <w:t>Вентиляция: предусмотреть общеобменную приточно-вытяжную вентиляцию; предусмотреть вытяжную вентиляцию согласно техническим условиям, паспортам и планировкам.</w:t>
            </w:r>
            <w:r w:rsidR="0060274B" w:rsidRPr="00AE6812">
              <w:rPr>
                <w:rFonts w:eastAsia="Calibri"/>
                <w:color w:val="000000"/>
                <w:szCs w:val="24"/>
              </w:rPr>
              <w:t>Производительность приточной вентиляции должна быть определена</w:t>
            </w:r>
            <w:r w:rsidR="003A50C6" w:rsidRPr="00AE6812">
              <w:rPr>
                <w:rFonts w:eastAsia="Calibri"/>
                <w:color w:val="000000"/>
                <w:szCs w:val="24"/>
              </w:rPr>
              <w:t xml:space="preserve"> с учетом удаляемого воздуха вытяжной вентиляцией технологического оборудования.</w:t>
            </w:r>
          </w:p>
          <w:p w:rsidR="00D047BC" w:rsidRPr="00A30E67" w:rsidRDefault="008C37A7" w:rsidP="00A30E67">
            <w:pPr>
              <w:shd w:val="clear" w:color="auto" w:fill="FFFFFF"/>
              <w:ind w:left="-53" w:right="25"/>
              <w:jc w:val="both"/>
              <w:rPr>
                <w:rFonts w:eastAsia="Calibri"/>
                <w:color w:val="000000"/>
                <w:szCs w:val="24"/>
              </w:rPr>
            </w:pPr>
            <w:r w:rsidRPr="00AE6812">
              <w:rPr>
                <w:szCs w:val="24"/>
              </w:rPr>
              <w:t>Видеонаблюдение; Автоматизация (диспетчеризация) инженерных систем; Охранная сигнализация; Система пожаротушения;  Проект внутриплощадочных инженерных сетей;</w:t>
            </w:r>
          </w:p>
        </w:tc>
      </w:tr>
      <w:tr w:rsidR="00D047BC" w:rsidRPr="00AE6812" w:rsidTr="002E6EE7">
        <w:trPr>
          <w:trHeight w:val="53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2D3BCF" w:rsidRDefault="00D047BC" w:rsidP="003334AB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2D3BCF">
              <w:rPr>
                <w:rFonts w:eastAsia="Calibri"/>
                <w:szCs w:val="24"/>
              </w:rPr>
              <w:lastRenderedPageBreak/>
              <w:t>2.</w:t>
            </w:r>
            <w:r w:rsidR="003334AB" w:rsidRPr="002D3BCF">
              <w:rPr>
                <w:rFonts w:eastAsia="Calibri"/>
                <w:szCs w:val="24"/>
              </w:rPr>
              <w:t>5</w:t>
            </w:r>
            <w:r w:rsidRPr="002D3BCF">
              <w:rPr>
                <w:rFonts w:eastAsia="Calibri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2D3BCF" w:rsidRDefault="00D047BC" w:rsidP="004F5DD4">
            <w:pPr>
              <w:ind w:right="-22"/>
              <w:rPr>
                <w:rFonts w:eastAsia="Calibri"/>
                <w:szCs w:val="24"/>
              </w:rPr>
            </w:pPr>
            <w:r w:rsidRPr="002D3BCF">
              <w:rPr>
                <w:rFonts w:eastAsia="Calibri"/>
                <w:szCs w:val="24"/>
              </w:rPr>
              <w:t>Охрана окружающей среды.</w:t>
            </w:r>
          </w:p>
          <w:p w:rsidR="00D047BC" w:rsidRPr="002D3BCF" w:rsidRDefault="00D047BC" w:rsidP="004F5DD4">
            <w:pPr>
              <w:ind w:right="-22"/>
              <w:rPr>
                <w:rFonts w:eastAsia="Calibri"/>
                <w:szCs w:val="24"/>
              </w:rPr>
            </w:pPr>
            <w:r w:rsidRPr="002D3BCF">
              <w:rPr>
                <w:rFonts w:eastAsia="Calibri"/>
                <w:szCs w:val="24"/>
              </w:rPr>
              <w:t>Оценка воздействия на окружающую среду</w:t>
            </w:r>
          </w:p>
          <w:p w:rsidR="001C7636" w:rsidRPr="002D3BCF" w:rsidRDefault="001C7636" w:rsidP="004F5DD4">
            <w:pPr>
              <w:ind w:right="-22"/>
              <w:rPr>
                <w:rFonts w:eastAsia="Calibri"/>
                <w:szCs w:val="24"/>
              </w:rPr>
            </w:pPr>
          </w:p>
          <w:p w:rsidR="001C7636" w:rsidRPr="002D3BCF" w:rsidRDefault="001C7636" w:rsidP="004F5DD4">
            <w:pPr>
              <w:ind w:right="-22"/>
              <w:rPr>
                <w:rFonts w:eastAsia="Calibri"/>
                <w:szCs w:val="24"/>
              </w:rPr>
            </w:pPr>
          </w:p>
          <w:p w:rsidR="001C7636" w:rsidRPr="002D3BCF" w:rsidRDefault="001C7636" w:rsidP="004F5DD4">
            <w:pPr>
              <w:ind w:right="-22"/>
              <w:rPr>
                <w:rFonts w:eastAsia="Calibri"/>
                <w:spacing w:val="26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C" w:rsidRPr="002D3BCF" w:rsidRDefault="00D047BC" w:rsidP="004F5DD4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2D3BCF">
              <w:rPr>
                <w:rFonts w:eastAsia="Calibri"/>
                <w:szCs w:val="24"/>
              </w:rPr>
              <w:t xml:space="preserve">Раздел «Охрана окружающей среды» выполнить в соответствии с нормативными документам Минприроды и другими актами, регулирующими природоохранную деятельность, а так же в соответствии с </w:t>
            </w:r>
            <w:r w:rsidR="008C11DC">
              <w:rPr>
                <w:rFonts w:eastAsia="Calibri"/>
                <w:szCs w:val="24"/>
              </w:rPr>
              <w:t>З</w:t>
            </w:r>
            <w:r w:rsidRPr="002D3BCF">
              <w:rPr>
                <w:rFonts w:eastAsia="Calibri"/>
                <w:szCs w:val="24"/>
              </w:rPr>
              <w:t xml:space="preserve">аконом от 04.05.1999г.№96-ФЗ «Об охране атмосферного воздуха», </w:t>
            </w:r>
            <w:r w:rsidR="008C11DC">
              <w:rPr>
                <w:rFonts w:eastAsia="Calibri"/>
                <w:szCs w:val="24"/>
              </w:rPr>
              <w:t>З</w:t>
            </w:r>
            <w:r w:rsidRPr="002D3BCF">
              <w:rPr>
                <w:rFonts w:eastAsia="Calibri"/>
                <w:szCs w:val="24"/>
              </w:rPr>
              <w:t xml:space="preserve">аконом от 10.01.2002г. №7-ФЗ «Об охране окружающей среды», </w:t>
            </w:r>
            <w:r w:rsidR="008C11DC">
              <w:rPr>
                <w:rFonts w:eastAsia="Calibri"/>
                <w:szCs w:val="24"/>
              </w:rPr>
              <w:t>З</w:t>
            </w:r>
            <w:r w:rsidRPr="002D3BCF">
              <w:rPr>
                <w:rFonts w:eastAsia="Calibri"/>
                <w:szCs w:val="24"/>
              </w:rPr>
              <w:t xml:space="preserve">аконом от 24.06.1998г. №89-ФЗ «Об отходах производства и потребления». </w:t>
            </w:r>
          </w:p>
          <w:p w:rsidR="0023130F" w:rsidRPr="002D3BCF" w:rsidRDefault="00D047BC" w:rsidP="008C11DC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2D3BCF">
              <w:rPr>
                <w:rFonts w:eastAsia="Calibri"/>
                <w:szCs w:val="24"/>
              </w:rPr>
              <w:t xml:space="preserve">Разработать раздел «Оценка воздействия на окружающую среду» (ОВОС) согласно </w:t>
            </w:r>
            <w:r w:rsidR="008C11DC">
              <w:rPr>
                <w:rFonts w:eastAsia="Calibri"/>
                <w:szCs w:val="24"/>
              </w:rPr>
              <w:t>З</w:t>
            </w:r>
            <w:r w:rsidRPr="002D3BCF">
              <w:rPr>
                <w:rFonts w:eastAsia="Calibri"/>
                <w:szCs w:val="24"/>
              </w:rPr>
              <w:t>аконам №174-ФЗ от 23 ноября 1995 года «Об экологической экспертизе» и №181-ФЗ от 28 июня 2014 года «О внесении изменений в отдельные законодатель</w:t>
            </w:r>
            <w:r w:rsidR="003F0E92" w:rsidRPr="002D3BCF">
              <w:rPr>
                <w:rFonts w:eastAsia="Calibri"/>
                <w:szCs w:val="24"/>
              </w:rPr>
              <w:t>ные акты».</w:t>
            </w:r>
          </w:p>
        </w:tc>
      </w:tr>
      <w:tr w:rsidR="00D047BC" w:rsidRPr="00AE6812" w:rsidTr="002E6EE7">
        <w:trPr>
          <w:trHeight w:val="7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3334AB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lastRenderedPageBreak/>
              <w:t>2.</w:t>
            </w:r>
            <w:r w:rsidR="003334AB">
              <w:rPr>
                <w:rFonts w:eastAsia="Calibri"/>
                <w:szCs w:val="24"/>
              </w:rPr>
              <w:t>6</w:t>
            </w:r>
            <w:r w:rsidRPr="00AE6812">
              <w:rPr>
                <w:rFonts w:eastAsia="Calibri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Требования по разработке мероприятий ГО и ЧС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E97BB3" w:rsidP="00A30E67">
            <w:pPr>
              <w:ind w:left="-53" w:right="25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 xml:space="preserve">Требуется. На основании технических условий. </w:t>
            </w:r>
          </w:p>
        </w:tc>
      </w:tr>
      <w:tr w:rsidR="003334AB" w:rsidRPr="00AE6812" w:rsidTr="002E6EE7">
        <w:trPr>
          <w:trHeight w:val="7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B" w:rsidRPr="00AE6812" w:rsidRDefault="003334AB" w:rsidP="003334AB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2.7.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B" w:rsidRPr="00AE6812" w:rsidRDefault="003334AB" w:rsidP="00E95B45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Категория по пожарной и взрывопожарной опасности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B" w:rsidRPr="00AE6812" w:rsidRDefault="003334AB" w:rsidP="00E95B45">
            <w:pPr>
              <w:shd w:val="clear" w:color="auto" w:fill="FFFFFF"/>
              <w:ind w:left="-53" w:right="25"/>
              <w:jc w:val="both"/>
              <w:rPr>
                <w:rFonts w:eastAsia="Calibri"/>
                <w:bCs/>
                <w:spacing w:val="-6"/>
                <w:szCs w:val="24"/>
              </w:rPr>
            </w:pPr>
            <w:r w:rsidRPr="00AE6812">
              <w:rPr>
                <w:rFonts w:eastAsia="Calibri"/>
                <w:bCs/>
                <w:spacing w:val="-6"/>
                <w:szCs w:val="24"/>
              </w:rPr>
              <w:t xml:space="preserve">Определяется в процессе разработки проектной документации в соответствии с СП12.13130.2009 «Определение категорий помещений, зданий и наружных установок по взрывопожарной и пожарной опасности». </w:t>
            </w:r>
          </w:p>
        </w:tc>
      </w:tr>
      <w:tr w:rsidR="003334AB" w:rsidRPr="00AE6812" w:rsidTr="002E6EE7">
        <w:trPr>
          <w:trHeight w:val="7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B" w:rsidRDefault="003334AB" w:rsidP="003334AB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2.8.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B" w:rsidRPr="00AE6812" w:rsidRDefault="003334AB" w:rsidP="00E95B45">
            <w:pPr>
              <w:ind w:right="-22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Схема планировочной организации земельного участка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B" w:rsidRPr="00AE6812" w:rsidRDefault="003334AB" w:rsidP="00E95B45">
            <w:pPr>
              <w:shd w:val="clear" w:color="auto" w:fill="FFFFFF"/>
              <w:ind w:right="25"/>
              <w:jc w:val="both"/>
              <w:rPr>
                <w:rFonts w:eastAsia="Calibri"/>
                <w:bCs/>
                <w:spacing w:val="-6"/>
                <w:szCs w:val="24"/>
              </w:rPr>
            </w:pPr>
            <w:r w:rsidRPr="00AE6812">
              <w:rPr>
                <w:rFonts w:eastAsia="Calibri"/>
                <w:bCs/>
                <w:spacing w:val="-6"/>
                <w:szCs w:val="24"/>
              </w:rPr>
              <w:t xml:space="preserve">Предусмотреть  благоустройство проектируемой территории с использованием озеленения и малых архитектурных форм (скамейки, клумбы, беседки и пр.) а также замену асфальтового покрытия и бордюрного камня. </w:t>
            </w:r>
          </w:p>
        </w:tc>
      </w:tr>
      <w:tr w:rsidR="003334AB" w:rsidRPr="00AE6812" w:rsidTr="002E6EE7">
        <w:trPr>
          <w:trHeight w:val="5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B" w:rsidRDefault="009C32F2" w:rsidP="003334AB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2.9.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AB" w:rsidRPr="00AE6812" w:rsidRDefault="003334AB" w:rsidP="00E95B45">
            <w:r w:rsidRPr="00AE6812">
              <w:t>Жилищное и культурно-бытовое строительство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B" w:rsidRPr="00AE6812" w:rsidRDefault="003334AB" w:rsidP="00A30E67">
            <w:r w:rsidRPr="00AE6812">
              <w:t>Не предусматривать</w:t>
            </w:r>
          </w:p>
        </w:tc>
      </w:tr>
      <w:tr w:rsidR="00BC6A35" w:rsidRPr="00AE6812" w:rsidTr="002E6EE7">
        <w:trPr>
          <w:trHeight w:val="7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35" w:rsidRDefault="00BC6A35" w:rsidP="003334AB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2.10.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35" w:rsidRPr="00AE6812" w:rsidRDefault="00BC6A35" w:rsidP="00E95B45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Требования по разработке мероприятий, направленных на предотвращение несанкционированного доступа на объект физических лиц, транспортных средств и грузов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35" w:rsidRPr="00AE6812" w:rsidRDefault="0061159D" w:rsidP="00C97E45">
            <w:pPr>
              <w:ind w:right="25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Требуется</w:t>
            </w:r>
          </w:p>
        </w:tc>
      </w:tr>
      <w:tr w:rsidR="00BC6A35" w:rsidRPr="00AE6812" w:rsidTr="002E6EE7">
        <w:trPr>
          <w:trHeight w:val="1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35" w:rsidRPr="00AE6812" w:rsidRDefault="00BC6A35" w:rsidP="002B6A19">
            <w:pPr>
              <w:ind w:left="-53" w:right="25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2.</w:t>
            </w:r>
            <w:r>
              <w:rPr>
                <w:rFonts w:eastAsia="Calibri"/>
                <w:szCs w:val="24"/>
              </w:rPr>
              <w:t>11</w:t>
            </w:r>
            <w:r w:rsidRPr="00AE6812">
              <w:rPr>
                <w:rFonts w:eastAsia="Calibri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35" w:rsidRPr="00AE6812" w:rsidRDefault="00BC6A35" w:rsidP="00E95B45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Мероприятия по обеспечению доступа инвалидов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35" w:rsidRPr="00AE6812" w:rsidRDefault="00BC6A35" w:rsidP="00E95B45">
            <w:pPr>
              <w:shd w:val="clear" w:color="auto" w:fill="FFFFFF"/>
              <w:ind w:left="-53" w:right="25"/>
              <w:rPr>
                <w:rFonts w:eastAsia="Calibri"/>
                <w:bCs/>
                <w:spacing w:val="-6"/>
                <w:szCs w:val="24"/>
              </w:rPr>
            </w:pPr>
            <w:r w:rsidRPr="00AE6812">
              <w:rPr>
                <w:rFonts w:eastAsia="Calibri"/>
                <w:szCs w:val="24"/>
              </w:rPr>
              <w:t>Исходя из специфики производства проектируемого объекта, мероприятия по обеспечению доступа инвалидов не предусматриваются.</w:t>
            </w:r>
          </w:p>
        </w:tc>
      </w:tr>
      <w:tr w:rsidR="00D047BC" w:rsidRPr="00AE6812" w:rsidTr="002E6EE7">
        <w:trPr>
          <w:trHeight w:val="9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2C0460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2.1</w:t>
            </w:r>
            <w:r w:rsidR="002C0460" w:rsidRPr="00AE6812">
              <w:rPr>
                <w:rFonts w:eastAsia="Calibri"/>
                <w:szCs w:val="24"/>
              </w:rPr>
              <w:t>2</w:t>
            </w:r>
            <w:r w:rsidRPr="00AE6812">
              <w:rPr>
                <w:rFonts w:eastAsia="Calibri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105A25" w:rsidP="004F5DD4">
            <w:pPr>
              <w:ind w:right="-2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Мероприятия по противодействию террористическим актам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7" w:rsidRPr="00AE6812" w:rsidRDefault="00105A25" w:rsidP="00CD5A2B">
            <w:pPr>
              <w:shd w:val="clear" w:color="auto" w:fill="FFFFFF"/>
              <w:ind w:left="-53" w:right="25"/>
              <w:rPr>
                <w:rFonts w:eastAsia="Calibri"/>
                <w:bCs/>
                <w:spacing w:val="-6"/>
                <w:szCs w:val="24"/>
              </w:rPr>
            </w:pPr>
            <w:r>
              <w:rPr>
                <w:rFonts w:eastAsia="Calibri"/>
                <w:bCs/>
                <w:spacing w:val="-6"/>
                <w:szCs w:val="24"/>
              </w:rPr>
              <w:t>В проектной документации мероприятия по противодействию террористическим актам не разрабатывать.</w:t>
            </w:r>
          </w:p>
        </w:tc>
      </w:tr>
      <w:tr w:rsidR="00D047BC" w:rsidRPr="00AE6812" w:rsidTr="002E6EE7">
        <w:trPr>
          <w:trHeight w:val="29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2C0460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2.1</w:t>
            </w:r>
            <w:r w:rsidR="002C0460" w:rsidRPr="00AE6812">
              <w:rPr>
                <w:rFonts w:eastAsia="Calibri"/>
                <w:szCs w:val="24"/>
              </w:rPr>
              <w:t>4</w:t>
            </w:r>
            <w:r w:rsidRPr="00AE6812">
              <w:rPr>
                <w:rFonts w:eastAsia="Calibri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Идентификационные признаки проектируемых объектов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B231C8">
            <w:pPr>
              <w:ind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 xml:space="preserve">Объекты – промышленной инфраструктуры. </w:t>
            </w:r>
          </w:p>
          <w:p w:rsidR="00D047BC" w:rsidRPr="00AE6812" w:rsidRDefault="00D047BC" w:rsidP="004F5DD4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Принадлежность к опас</w:t>
            </w:r>
            <w:r w:rsidR="008876D9" w:rsidRPr="00AE6812">
              <w:rPr>
                <w:rFonts w:eastAsia="Calibri"/>
                <w:szCs w:val="24"/>
              </w:rPr>
              <w:t>ным производственным объектам</w:t>
            </w:r>
            <w:r w:rsidR="00895A6B">
              <w:rPr>
                <w:rFonts w:eastAsia="Calibri"/>
                <w:szCs w:val="24"/>
              </w:rPr>
              <w:t>.</w:t>
            </w:r>
          </w:p>
          <w:p w:rsidR="00D047BC" w:rsidRPr="00AE6812" w:rsidRDefault="00D047BC" w:rsidP="004F5DD4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Пожарная и взрыво</w:t>
            </w:r>
            <w:r w:rsidR="008876D9" w:rsidRPr="00AE6812">
              <w:rPr>
                <w:rFonts w:eastAsia="Calibri"/>
                <w:szCs w:val="24"/>
              </w:rPr>
              <w:t>пожарная опасность – категория</w:t>
            </w:r>
            <w:r w:rsidRPr="00AE6812">
              <w:rPr>
                <w:rFonts w:eastAsia="Calibri"/>
                <w:szCs w:val="24"/>
              </w:rPr>
              <w:t xml:space="preserve"> В, Д.</w:t>
            </w:r>
          </w:p>
          <w:p w:rsidR="00D047BC" w:rsidRPr="00AE6812" w:rsidRDefault="00D047BC" w:rsidP="004F5DD4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 xml:space="preserve">Наличие помещений с постоянным пребыванием людей – предусмотрено. </w:t>
            </w:r>
          </w:p>
          <w:p w:rsidR="00D047BC" w:rsidRPr="00AE6812" w:rsidRDefault="00D047BC" w:rsidP="004F5DD4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 xml:space="preserve">Уровень </w:t>
            </w:r>
            <w:r w:rsidR="008876D9" w:rsidRPr="00AE6812">
              <w:rPr>
                <w:rFonts w:eastAsia="Calibri"/>
                <w:szCs w:val="24"/>
              </w:rPr>
              <w:t xml:space="preserve">ответственности здания – </w:t>
            </w:r>
            <w:r w:rsidR="004F5DD4" w:rsidRPr="00AE6812">
              <w:rPr>
                <w:rFonts w:eastAsia="Calibri"/>
                <w:szCs w:val="24"/>
              </w:rPr>
              <w:t>нормаль</w:t>
            </w:r>
            <w:r w:rsidRPr="00AE6812">
              <w:rPr>
                <w:rFonts w:eastAsia="Calibri"/>
                <w:szCs w:val="24"/>
              </w:rPr>
              <w:t xml:space="preserve">ный  (в соответствии с «Техническим регламентом о безопасности зданий и сооружений» № 384-ФЗ)  </w:t>
            </w:r>
          </w:p>
          <w:p w:rsidR="007C1E6C" w:rsidRPr="00AE6812" w:rsidRDefault="00D047BC" w:rsidP="00CD5A2B">
            <w:pPr>
              <w:ind w:left="-53" w:right="25"/>
              <w:jc w:val="both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Коэффициент надёжности по ответственности 1,</w:t>
            </w:r>
            <w:r w:rsidR="004F5DD4" w:rsidRPr="00AE6812">
              <w:rPr>
                <w:rFonts w:eastAsia="Calibri"/>
                <w:szCs w:val="24"/>
              </w:rPr>
              <w:t>0</w:t>
            </w:r>
          </w:p>
        </w:tc>
      </w:tr>
      <w:tr w:rsidR="00D047BC" w:rsidRPr="00AE6812" w:rsidTr="006D4C8F">
        <w:trPr>
          <w:trHeight w:val="357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9865A2">
            <w:pPr>
              <w:numPr>
                <w:ilvl w:val="0"/>
                <w:numId w:val="1"/>
              </w:numPr>
              <w:ind w:right="-108"/>
              <w:jc w:val="center"/>
              <w:rPr>
                <w:rFonts w:eastAsia="Calibri"/>
                <w:b/>
                <w:szCs w:val="24"/>
              </w:rPr>
            </w:pPr>
            <w:r w:rsidRPr="00AE6812">
              <w:rPr>
                <w:rFonts w:eastAsia="Calibri"/>
                <w:b/>
                <w:szCs w:val="24"/>
              </w:rPr>
              <w:t>ДОПОЛНИТЕЛЬНЫЕ ТРЕБОВАНИЯ</w:t>
            </w:r>
          </w:p>
        </w:tc>
      </w:tr>
      <w:tr w:rsidR="00D047BC" w:rsidRPr="00AE6812" w:rsidTr="002E6EE7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105A25" w:rsidP="004F5DD4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="00D047BC" w:rsidRPr="00AE6812">
              <w:rPr>
                <w:rFonts w:eastAsia="Calibri"/>
                <w:szCs w:val="24"/>
              </w:rPr>
              <w:t>.1.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4F5DD4">
            <w:pPr>
              <w:ind w:right="-22"/>
              <w:rPr>
                <w:rFonts w:eastAsia="Calibri"/>
                <w:spacing w:val="-4"/>
                <w:szCs w:val="24"/>
              </w:rPr>
            </w:pPr>
            <w:r w:rsidRPr="00AE6812">
              <w:rPr>
                <w:rFonts w:eastAsia="Calibri"/>
                <w:spacing w:val="-4"/>
                <w:szCs w:val="24"/>
              </w:rPr>
              <w:t>Требования к объёмам выполняемых работ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B3" w:rsidRDefault="00D047BC" w:rsidP="004F5DD4">
            <w:pPr>
              <w:ind w:left="-53" w:right="25" w:firstLine="440"/>
              <w:rPr>
                <w:szCs w:val="24"/>
                <w:u w:val="thick" w:color="FF0000"/>
              </w:rPr>
            </w:pPr>
            <w:r w:rsidRPr="00AE6812">
              <w:rPr>
                <w:rFonts w:eastAsia="Calibri"/>
                <w:bCs/>
                <w:szCs w:val="24"/>
              </w:rPr>
              <w:t>Объём и содержание проектно-сметной документации должны соответствовать</w:t>
            </w:r>
            <w:r w:rsidR="00907FB3">
              <w:rPr>
                <w:rFonts w:eastAsia="Calibri"/>
                <w:bCs/>
                <w:szCs w:val="24"/>
              </w:rPr>
              <w:t>:</w:t>
            </w:r>
          </w:p>
          <w:p w:rsidR="00D047BC" w:rsidRPr="00AE6812" w:rsidRDefault="002F2DE6" w:rsidP="00907FB3">
            <w:pPr>
              <w:ind w:left="-53" w:right="25"/>
              <w:rPr>
                <w:rFonts w:eastAsia="Calibri"/>
                <w:bCs/>
                <w:szCs w:val="24"/>
              </w:rPr>
            </w:pPr>
            <w:r w:rsidRPr="00E95B45">
              <w:rPr>
                <w:szCs w:val="24"/>
                <w:u w:val="single" w:color="FFFFFF"/>
              </w:rPr>
              <w:t>-</w:t>
            </w:r>
            <w:r w:rsidR="00907FB3" w:rsidRPr="00E95B45">
              <w:rPr>
                <w:szCs w:val="24"/>
                <w:u w:val="single" w:color="FFFFFF"/>
              </w:rPr>
              <w:t>Приказ Минтруда от 14.11.2016 N 634н "Об утверждении Правил по охране труда при нанесении металлопокрытий"</w:t>
            </w:r>
            <w:r w:rsidR="00907FB3" w:rsidRPr="00E95B45">
              <w:rPr>
                <w:szCs w:val="24"/>
                <w:u w:val="single" w:color="FFFFFF"/>
              </w:rPr>
              <w:br/>
              <w:t xml:space="preserve">- Приказ Минтруда от 19.04.2017 N 371н "Об утверждении Правил по охране труда при использовании отдельных видов химических </w:t>
            </w:r>
            <w:r w:rsidR="00907FB3" w:rsidRPr="00E95B45">
              <w:rPr>
                <w:szCs w:val="24"/>
                <w:u w:val="single" w:color="FFFFFF"/>
              </w:rPr>
              <w:lastRenderedPageBreak/>
              <w:t>веществ и материалов"</w:t>
            </w:r>
            <w:r w:rsidR="00907FB3" w:rsidRPr="00E95B45">
              <w:rPr>
                <w:szCs w:val="24"/>
                <w:u w:val="single" w:color="FFFFFF"/>
              </w:rPr>
              <w:br/>
              <w:t>- "ПОТ РО 14000-005-98. Положение. Работы с повышенной опасностью. Организация проведения" (утв. Минэкономики 19.02</w:t>
            </w:r>
            <w:r w:rsidRPr="00E95B45">
              <w:rPr>
                <w:szCs w:val="24"/>
                <w:u w:val="single" w:color="FFFFFF"/>
              </w:rPr>
              <w:t xml:space="preserve">.1998) и иным </w:t>
            </w:r>
            <w:r w:rsidR="00D047BC" w:rsidRPr="00AE6812">
              <w:rPr>
                <w:rFonts w:eastAsia="Calibri"/>
                <w:bCs/>
                <w:szCs w:val="24"/>
              </w:rPr>
              <w:t>требованиям стандартов.</w:t>
            </w:r>
          </w:p>
          <w:p w:rsidR="00907FB3" w:rsidRDefault="00D047BC" w:rsidP="004F5DD4">
            <w:pPr>
              <w:ind w:left="-53" w:right="25" w:firstLine="440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b/>
                <w:bCs/>
                <w:szCs w:val="24"/>
              </w:rPr>
              <w:t>Проектную документацию</w:t>
            </w:r>
            <w:r w:rsidR="00907FB3">
              <w:rPr>
                <w:rFonts w:eastAsia="Calibri"/>
                <w:szCs w:val="24"/>
              </w:rPr>
              <w:t xml:space="preserve">разработать в </w:t>
            </w:r>
            <w:r w:rsidR="00907FB3">
              <w:rPr>
                <w:szCs w:val="24"/>
              </w:rPr>
              <w:t xml:space="preserve">соответствиис </w:t>
            </w:r>
            <w:r w:rsidR="00907FB3" w:rsidRPr="00C17E66">
              <w:rPr>
                <w:szCs w:val="24"/>
              </w:rPr>
              <w:t>постановлени</w:t>
            </w:r>
            <w:r w:rsidR="00907FB3">
              <w:rPr>
                <w:szCs w:val="24"/>
              </w:rPr>
              <w:t>ем</w:t>
            </w:r>
            <w:r w:rsidR="00907FB3" w:rsidRPr="00C17E66">
              <w:rPr>
                <w:szCs w:val="24"/>
              </w:rPr>
              <w:t xml:space="preserve"> Правительства от 16.02.2008 N 87 (ред. от 13.12.2017) "О составе разделов проектной документации и требованиях к их содержанию" (с изм. и доп., вступ. в силу с 01.01.2018).</w:t>
            </w:r>
          </w:p>
          <w:p w:rsidR="00853DBE" w:rsidRDefault="00853DBE" w:rsidP="004F5DD4">
            <w:pPr>
              <w:ind w:left="-53" w:right="25" w:firstLine="440"/>
              <w:rPr>
                <w:b/>
                <w:szCs w:val="24"/>
              </w:rPr>
            </w:pPr>
          </w:p>
          <w:p w:rsidR="00A30E67" w:rsidRDefault="00D047BC" w:rsidP="004F5DD4">
            <w:pPr>
              <w:ind w:left="-53" w:right="25" w:firstLine="440"/>
              <w:rPr>
                <w:szCs w:val="24"/>
              </w:rPr>
            </w:pPr>
            <w:r w:rsidRPr="00AE6812">
              <w:rPr>
                <w:b/>
                <w:szCs w:val="24"/>
              </w:rPr>
              <w:t>Состав проектной документации:</w:t>
            </w:r>
            <w:r w:rsidRPr="00AE6812">
              <w:rPr>
                <w:szCs w:val="24"/>
              </w:rPr>
              <w:t xml:space="preserve">Пояснительная записка; Схема планировочной организации земельного участка; Архитектурные решения; Конструктивные и объемно-планировочные решения; </w:t>
            </w:r>
          </w:p>
          <w:p w:rsidR="00A30E67" w:rsidRDefault="00D047BC" w:rsidP="00A30E67">
            <w:pPr>
              <w:ind w:left="-53" w:right="25"/>
              <w:rPr>
                <w:szCs w:val="24"/>
              </w:rPr>
            </w:pPr>
            <w:r w:rsidRPr="00AE6812">
              <w:rPr>
                <w:szCs w:val="24"/>
              </w:rPr>
              <w:t>Система электроснабжения; Система водоснабжения; Система водоотведения; Система вентиляции и кондиционирования; Система отопления; Сети связи (телевидение, телефонизация и радиофикация, компьютерная сеть); Технологические решения; Проект организации строительства; Проект организации работ по сносу или демонтажу объектов капитального строительства; Мероприятия по охране окружающей среды; Оценка воздействия на окружающую среду» (ОВОС); Мероприятия по обеспечению пожарной безопасности;</w:t>
            </w:r>
          </w:p>
          <w:p w:rsidR="00D047BC" w:rsidRPr="00AE6812" w:rsidRDefault="00D047BC" w:rsidP="00A30E67">
            <w:pPr>
              <w:ind w:left="-53" w:right="25"/>
              <w:rPr>
                <w:b/>
                <w:szCs w:val="24"/>
              </w:rPr>
            </w:pPr>
            <w:r w:rsidRPr="00AE6812">
              <w:rPr>
                <w:szCs w:val="24"/>
              </w:rPr>
              <w:t xml:space="preserve"> 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</w:t>
            </w:r>
            <w:r w:rsidR="00957F47" w:rsidRPr="00AE6812">
              <w:rPr>
                <w:szCs w:val="24"/>
              </w:rPr>
              <w:t>ергетических ресурсов</w:t>
            </w:r>
            <w:r w:rsidRPr="00AE6812">
              <w:rPr>
                <w:rFonts w:eastAsia="Calibri"/>
                <w:szCs w:val="24"/>
              </w:rPr>
              <w:t>;</w:t>
            </w:r>
            <w:r w:rsidRPr="00AE6812">
              <w:rPr>
                <w:szCs w:val="24"/>
              </w:rPr>
              <w:t xml:space="preserve"> Смета на строительство объектов капитального строительства.</w:t>
            </w:r>
          </w:p>
          <w:p w:rsidR="004F5DD4" w:rsidRPr="00AE6812" w:rsidRDefault="00D047BC" w:rsidP="004F5DD4">
            <w:pPr>
              <w:ind w:left="-53" w:right="25" w:firstLine="440"/>
              <w:rPr>
                <w:rFonts w:eastAsia="Calibri"/>
                <w:szCs w:val="24"/>
              </w:rPr>
            </w:pPr>
            <w:r w:rsidRPr="00AE6812">
              <w:rPr>
                <w:b/>
                <w:szCs w:val="24"/>
              </w:rPr>
              <w:t xml:space="preserve">Дополнительные разделы проектной документации: </w:t>
            </w:r>
          </w:p>
          <w:p w:rsidR="00DD322A" w:rsidRPr="00106EF7" w:rsidRDefault="00DD322A" w:rsidP="00DD322A">
            <w:pPr>
              <w:ind w:left="-53" w:right="25" w:firstLine="44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Сопровождение</w:t>
            </w:r>
            <w:r w:rsidRPr="00106EF7">
              <w:rPr>
                <w:rFonts w:eastAsia="Calibri"/>
                <w:szCs w:val="24"/>
              </w:rPr>
              <w:t xml:space="preserve"> негосударственной экспертизы и экспертизы промышленной безопасности</w:t>
            </w:r>
            <w:r>
              <w:rPr>
                <w:rFonts w:eastAsia="Calibri"/>
                <w:szCs w:val="24"/>
              </w:rPr>
              <w:t>, а также экологической экспертизы</w:t>
            </w:r>
            <w:r w:rsidRPr="00106EF7">
              <w:rPr>
                <w:rFonts w:eastAsia="Calibri"/>
                <w:szCs w:val="24"/>
              </w:rPr>
              <w:t xml:space="preserve"> с получением положительных заключений.</w:t>
            </w:r>
          </w:p>
          <w:p w:rsidR="00D047BC" w:rsidRPr="00AE6812" w:rsidRDefault="00D047BC" w:rsidP="004F5DD4">
            <w:pPr>
              <w:ind w:left="-53" w:right="25" w:firstLine="451"/>
              <w:rPr>
                <w:rFonts w:eastAsia="Calibri"/>
                <w:bCs/>
                <w:szCs w:val="24"/>
              </w:rPr>
            </w:pPr>
            <w:r w:rsidRPr="00AE6812">
              <w:rPr>
                <w:rFonts w:eastAsia="Calibri"/>
                <w:b/>
                <w:bCs/>
                <w:szCs w:val="24"/>
              </w:rPr>
              <w:t>Рабочую документацию</w:t>
            </w:r>
            <w:r w:rsidRPr="00AE6812">
              <w:rPr>
                <w:szCs w:val="24"/>
              </w:rPr>
              <w:t>разработать в соответствии с ГОСТ Р 21.1101-2013 «Основные требования к проектной и рабочей документации» и другими стандартами Системы проектной документации в строительстве (СПДС)</w:t>
            </w:r>
            <w:r w:rsidRPr="00AE6812">
              <w:rPr>
                <w:rFonts w:eastAsia="Calibri"/>
                <w:szCs w:val="24"/>
              </w:rPr>
              <w:t>;</w:t>
            </w:r>
          </w:p>
          <w:p w:rsidR="00D047BC" w:rsidRPr="00AE6812" w:rsidRDefault="00D047BC" w:rsidP="00A30E67">
            <w:pPr>
              <w:tabs>
                <w:tab w:val="left" w:pos="567"/>
                <w:tab w:val="left" w:pos="851"/>
                <w:tab w:val="left" w:pos="9030"/>
              </w:tabs>
              <w:rPr>
                <w:szCs w:val="24"/>
              </w:rPr>
            </w:pPr>
            <w:r w:rsidRPr="00AE6812">
              <w:rPr>
                <w:b/>
                <w:snapToGrid w:val="0"/>
                <w:szCs w:val="24"/>
              </w:rPr>
              <w:lastRenderedPageBreak/>
              <w:t>Состав рабочей документации:</w:t>
            </w:r>
            <w:r w:rsidRPr="00AE6812">
              <w:rPr>
                <w:szCs w:val="24"/>
              </w:rPr>
              <w:t xml:space="preserve">Конструктивные и объемно-планировочные решения; Система электроснабжения; Электроосвещение внутреннее; Электроосвещение наружное; Молниезащита и заземление; Система водоснабжения; Система водоотведения; Система вентиляции и кондиционирования; Система отопления; Сети связи; Проект автоматической пожарной сигнализации и оповещения людей о пожаре; Видеонаблюдение; Автоматизация (диспетчеризация) инженерных систем; Охранная сигнализация; Система пожаротушения; </w:t>
            </w:r>
            <w:r w:rsidRPr="00AE6812">
              <w:rPr>
                <w:rFonts w:eastAsia="Calibri"/>
                <w:szCs w:val="24"/>
              </w:rPr>
              <w:t>Раздел «</w:t>
            </w:r>
            <w:r w:rsidRPr="00AE6812">
              <w:rPr>
                <w:rFonts w:eastAsia="Calibri"/>
                <w:spacing w:val="-4"/>
                <w:szCs w:val="24"/>
              </w:rPr>
              <w:t>Инженерно-технических мероприятий гражданской обороны, мероприятий по предупреждению чрезвычайных ситуаций»</w:t>
            </w:r>
            <w:r w:rsidRPr="00AE6812">
              <w:rPr>
                <w:rFonts w:eastAsia="Calibri"/>
                <w:szCs w:val="24"/>
              </w:rPr>
              <w:t>.</w:t>
            </w:r>
          </w:p>
          <w:p w:rsidR="00A30E67" w:rsidRDefault="00D047BC" w:rsidP="00853DBE">
            <w:pPr>
              <w:tabs>
                <w:tab w:val="left" w:pos="567"/>
                <w:tab w:val="left" w:pos="851"/>
                <w:tab w:val="left" w:pos="9030"/>
              </w:tabs>
              <w:ind w:left="32"/>
              <w:rPr>
                <w:rFonts w:eastAsia="Calibri"/>
                <w:bCs/>
                <w:szCs w:val="24"/>
              </w:rPr>
            </w:pPr>
            <w:r w:rsidRPr="00AE6812">
              <w:rPr>
                <w:rFonts w:eastAsia="Calibri"/>
                <w:bCs/>
                <w:szCs w:val="24"/>
              </w:rPr>
              <w:t>Предоставить ссылочные документы (серии, альбомы технических решений, альбомы типовых узлов и т.п.), указанные в рабочей документации, прайс-листы на оборудование и материалы.</w:t>
            </w:r>
          </w:p>
          <w:p w:rsidR="00A30E67" w:rsidRPr="00AE6812" w:rsidRDefault="00A30E67" w:rsidP="004F5DD4">
            <w:pPr>
              <w:tabs>
                <w:tab w:val="left" w:pos="567"/>
                <w:tab w:val="left" w:pos="851"/>
                <w:tab w:val="left" w:pos="9030"/>
              </w:tabs>
              <w:ind w:left="32"/>
              <w:rPr>
                <w:rFonts w:eastAsia="Calibri"/>
                <w:szCs w:val="24"/>
              </w:rPr>
            </w:pPr>
          </w:p>
        </w:tc>
      </w:tr>
      <w:tr w:rsidR="00D047BC" w:rsidRPr="00AE6812" w:rsidTr="002E6EE7">
        <w:trPr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105A25" w:rsidP="002B6A19">
            <w:pPr>
              <w:ind w:left="-106" w:right="-108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3</w:t>
            </w:r>
            <w:r w:rsidR="00D047BC" w:rsidRPr="00AE6812">
              <w:rPr>
                <w:rFonts w:eastAsia="Calibri"/>
                <w:szCs w:val="24"/>
              </w:rPr>
              <w:t>.</w:t>
            </w:r>
            <w:r>
              <w:rPr>
                <w:rFonts w:eastAsia="Calibri"/>
                <w:szCs w:val="24"/>
              </w:rPr>
              <w:t>2</w:t>
            </w:r>
            <w:r w:rsidR="00D047BC" w:rsidRPr="00AE6812">
              <w:rPr>
                <w:rFonts w:eastAsia="Calibri"/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Default="00D047BC" w:rsidP="00A30E67">
            <w:pPr>
              <w:ind w:right="-22"/>
              <w:rPr>
                <w:rFonts w:eastAsia="Calibri"/>
                <w:szCs w:val="24"/>
              </w:rPr>
            </w:pPr>
            <w:r w:rsidRPr="00AE6812">
              <w:rPr>
                <w:rFonts w:eastAsia="Calibri"/>
                <w:szCs w:val="24"/>
              </w:rPr>
              <w:t>Исходные данные</w:t>
            </w:r>
          </w:p>
          <w:p w:rsidR="00A30E67" w:rsidRPr="00AE6812" w:rsidRDefault="00A30E67" w:rsidP="00A30E67">
            <w:pPr>
              <w:ind w:right="-22"/>
              <w:rPr>
                <w:rFonts w:eastAsia="Calibri"/>
                <w:spacing w:val="-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724502" w:rsidRDefault="00ED20F8" w:rsidP="00724502">
            <w:pPr>
              <w:autoSpaceDE w:val="0"/>
              <w:autoSpaceDN w:val="0"/>
              <w:ind w:left="-53" w:right="25"/>
              <w:rPr>
                <w:rFonts w:eastAsia="Calibri"/>
                <w:spacing w:val="-4"/>
                <w:szCs w:val="24"/>
              </w:rPr>
            </w:pPr>
            <w:r w:rsidRPr="00ED20F8">
              <w:rPr>
                <w:rFonts w:eastAsia="Calibri"/>
                <w:spacing w:val="-4"/>
                <w:szCs w:val="24"/>
              </w:rPr>
              <w:t>Заказчик выдает проектной организации техническое задание и имеющуюся исходно-решительную документацию, действительную до 31.12.2018 года (в качестве основы для выполнения своих изысканий)</w:t>
            </w:r>
          </w:p>
        </w:tc>
      </w:tr>
      <w:tr w:rsidR="00D047BC" w:rsidRPr="00AE6812" w:rsidTr="002E6EE7">
        <w:trPr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105A25" w:rsidP="00FE7C19">
            <w:pPr>
              <w:tabs>
                <w:tab w:val="left" w:pos="3544"/>
              </w:tabs>
              <w:rPr>
                <w:szCs w:val="24"/>
              </w:rPr>
            </w:pPr>
            <w:r>
              <w:rPr>
                <w:szCs w:val="24"/>
              </w:rPr>
              <w:t>3.3</w:t>
            </w:r>
            <w:r w:rsidR="00D047BC" w:rsidRPr="00AE6812">
              <w:rPr>
                <w:szCs w:val="24"/>
              </w:rPr>
              <w:t>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A30E67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szCs w:val="24"/>
              </w:rPr>
              <w:t xml:space="preserve">Внесение изменений, дополнений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C" w:rsidRPr="00AE6812" w:rsidRDefault="00D047BC" w:rsidP="004F5DD4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szCs w:val="24"/>
              </w:rPr>
              <w:t xml:space="preserve">Настоящее Задание на проектирование может уточняться и дополняться по взаимному согласованию сторон в срок не позднее 30 календарных дней до срока окончания подготовки проектной документации по договору. Уточнения и дополнения должно подписать лицо, утвердившее Задание на проектирование.        </w:t>
            </w:r>
          </w:p>
        </w:tc>
      </w:tr>
      <w:tr w:rsidR="00D047BC" w:rsidRPr="00AE6812" w:rsidTr="002E6EE7">
        <w:trPr>
          <w:trHeight w:val="2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105A25" w:rsidP="00FE7C19">
            <w:pPr>
              <w:tabs>
                <w:tab w:val="left" w:pos="3544"/>
              </w:tabs>
              <w:rPr>
                <w:szCs w:val="24"/>
              </w:rPr>
            </w:pPr>
            <w:r>
              <w:rPr>
                <w:szCs w:val="24"/>
              </w:rPr>
              <w:t>3.4.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A30E67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szCs w:val="24"/>
              </w:rPr>
              <w:t xml:space="preserve">Особые условия и требования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C" w:rsidRPr="00AE6812" w:rsidRDefault="00D047BC" w:rsidP="004F5DD4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szCs w:val="24"/>
              </w:rPr>
              <w:t>В случае выявления работ, не учтённых заданием на проектирование, без выполнения  которых реализация проекта будет невозможна или не обеспечит должное качество строительно-монтажных работ, проектная организация должна своевременно уведомить об этом заказчика в письменном виде.</w:t>
            </w:r>
          </w:p>
        </w:tc>
      </w:tr>
      <w:tr w:rsidR="00D047BC" w:rsidRPr="00AE6812" w:rsidTr="002E6EE7">
        <w:trPr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105A25" w:rsidP="00FE7C19">
            <w:pPr>
              <w:tabs>
                <w:tab w:val="left" w:pos="3544"/>
              </w:tabs>
              <w:rPr>
                <w:szCs w:val="24"/>
              </w:rPr>
            </w:pPr>
            <w:r>
              <w:rPr>
                <w:szCs w:val="24"/>
              </w:rPr>
              <w:t>3.5.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7BC" w:rsidRPr="00AE6812" w:rsidRDefault="00D047BC" w:rsidP="00A30E67">
            <w:pPr>
              <w:tabs>
                <w:tab w:val="left" w:pos="3544"/>
              </w:tabs>
              <w:rPr>
                <w:szCs w:val="24"/>
              </w:rPr>
            </w:pPr>
            <w:r w:rsidRPr="00AE6812">
              <w:rPr>
                <w:szCs w:val="24"/>
              </w:rPr>
              <w:t>Требования к содержанию, комплектности и форме представления проектно-сметной документации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EB" w:rsidRPr="00AE6812" w:rsidRDefault="00453EF0" w:rsidP="00453EF0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AE6812">
              <w:rPr>
                <w:sz w:val="22"/>
                <w:szCs w:val="22"/>
              </w:rPr>
              <w:t xml:space="preserve">Состав и содержание проектно-сметной документации должно соответствовать требованиям Постановления Правительства от 16 февраля 2008г. №87 «О составе разделов проектной документации и требованиях к их содержанию» и НЦ «Систем проектной документации для строительства» (ГОСТ Р </w:t>
            </w:r>
            <w:r w:rsidRPr="00AE6812">
              <w:rPr>
                <w:sz w:val="22"/>
                <w:szCs w:val="22"/>
              </w:rPr>
              <w:lastRenderedPageBreak/>
              <w:t>21.11.1-2013).</w:t>
            </w:r>
          </w:p>
          <w:p w:rsidR="008F0917" w:rsidRPr="00AE6812" w:rsidRDefault="00453EF0" w:rsidP="00C22270">
            <w:pPr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AE6812">
              <w:rPr>
                <w:sz w:val="22"/>
                <w:szCs w:val="22"/>
              </w:rPr>
              <w:t>Передавать Заказчику по Акту проектно-сметную документацию  на бумажном носителе</w:t>
            </w:r>
            <w:r w:rsidR="00C22270">
              <w:rPr>
                <w:sz w:val="22"/>
                <w:szCs w:val="22"/>
              </w:rPr>
              <w:t xml:space="preserve"> (</w:t>
            </w:r>
            <w:r w:rsidR="00C22270" w:rsidRPr="00AE6812">
              <w:rPr>
                <w:sz w:val="22"/>
                <w:szCs w:val="22"/>
              </w:rPr>
              <w:t>4 комплекта</w:t>
            </w:r>
            <w:r w:rsidR="00C22270">
              <w:rPr>
                <w:sz w:val="22"/>
                <w:szCs w:val="22"/>
              </w:rPr>
              <w:t>)</w:t>
            </w:r>
            <w:r w:rsidRPr="00AE6812">
              <w:rPr>
                <w:sz w:val="22"/>
                <w:szCs w:val="22"/>
              </w:rPr>
              <w:t xml:space="preserve"> и на электронном носителе</w:t>
            </w:r>
            <w:r w:rsidR="00C22270">
              <w:rPr>
                <w:sz w:val="22"/>
                <w:szCs w:val="22"/>
              </w:rPr>
              <w:t xml:space="preserve"> (</w:t>
            </w:r>
            <w:r w:rsidR="00C22270" w:rsidRPr="00AE6812">
              <w:rPr>
                <w:sz w:val="22"/>
                <w:szCs w:val="22"/>
              </w:rPr>
              <w:t>4 комплекта</w:t>
            </w:r>
            <w:r w:rsidR="00C22270">
              <w:rPr>
                <w:sz w:val="22"/>
                <w:szCs w:val="22"/>
              </w:rPr>
              <w:t>)</w:t>
            </w:r>
            <w:r w:rsidR="008F0917" w:rsidRPr="00AE6812">
              <w:rPr>
                <w:sz w:val="22"/>
                <w:szCs w:val="22"/>
              </w:rPr>
              <w:t>:</w:t>
            </w:r>
          </w:p>
          <w:p w:rsidR="008F0917" w:rsidRPr="00AE6812" w:rsidRDefault="008F0917" w:rsidP="008F0917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AE6812">
              <w:rPr>
                <w:sz w:val="22"/>
                <w:szCs w:val="22"/>
              </w:rPr>
              <w:t>В программе разработанной организацией;</w:t>
            </w:r>
          </w:p>
          <w:p w:rsidR="008F0917" w:rsidRPr="00AE6812" w:rsidRDefault="008F0917" w:rsidP="008F0917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AE6812">
              <w:rPr>
                <w:sz w:val="22"/>
                <w:szCs w:val="22"/>
              </w:rPr>
              <w:t xml:space="preserve">В программе </w:t>
            </w:r>
            <w:r w:rsidRPr="00AE6812">
              <w:rPr>
                <w:sz w:val="22"/>
                <w:szCs w:val="22"/>
                <w:lang w:val="en-US"/>
              </w:rPr>
              <w:t>AdobeReader</w:t>
            </w:r>
            <w:r w:rsidRPr="00AE6812">
              <w:rPr>
                <w:sz w:val="22"/>
                <w:szCs w:val="22"/>
              </w:rPr>
              <w:t xml:space="preserve"> (формат *.</w:t>
            </w:r>
            <w:r w:rsidRPr="00AE6812">
              <w:rPr>
                <w:sz w:val="22"/>
                <w:szCs w:val="22"/>
                <w:lang w:val="en-US"/>
              </w:rPr>
              <w:t>pdf</w:t>
            </w:r>
            <w:r w:rsidRPr="00AE6812">
              <w:rPr>
                <w:sz w:val="22"/>
                <w:szCs w:val="22"/>
              </w:rPr>
              <w:t>);</w:t>
            </w:r>
          </w:p>
          <w:p w:rsidR="00A735EB" w:rsidRPr="00AE6812" w:rsidRDefault="0041505F" w:rsidP="0041505F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AE6812">
              <w:rPr>
                <w:sz w:val="22"/>
                <w:szCs w:val="22"/>
              </w:rPr>
              <w:t xml:space="preserve">Графическую часть в программе </w:t>
            </w:r>
            <w:r w:rsidRPr="00AE6812">
              <w:rPr>
                <w:sz w:val="22"/>
                <w:szCs w:val="22"/>
                <w:lang w:val="en-US"/>
              </w:rPr>
              <w:t>AutoCAD</w:t>
            </w:r>
            <w:r w:rsidRPr="00AE6812">
              <w:rPr>
                <w:sz w:val="22"/>
                <w:szCs w:val="22"/>
              </w:rPr>
              <w:t xml:space="preserve"> (формат *.</w:t>
            </w:r>
            <w:r w:rsidRPr="00AE6812">
              <w:rPr>
                <w:sz w:val="22"/>
                <w:szCs w:val="22"/>
                <w:lang w:val="en-US"/>
              </w:rPr>
              <w:t>dwg</w:t>
            </w:r>
            <w:r w:rsidRPr="00AE6812">
              <w:rPr>
                <w:sz w:val="22"/>
                <w:szCs w:val="22"/>
              </w:rPr>
              <w:t xml:space="preserve">, тип файла </w:t>
            </w:r>
            <w:r w:rsidRPr="00AE6812">
              <w:rPr>
                <w:sz w:val="22"/>
                <w:szCs w:val="22"/>
                <w:lang w:val="en-US"/>
              </w:rPr>
              <w:t>AutoCAD</w:t>
            </w:r>
            <w:r w:rsidRPr="00AE6812">
              <w:rPr>
                <w:sz w:val="22"/>
                <w:szCs w:val="22"/>
              </w:rPr>
              <w:t xml:space="preserve"> 2000) в векторном изображении, текстовую часть в программе </w:t>
            </w:r>
            <w:r w:rsidRPr="00AE6812">
              <w:rPr>
                <w:sz w:val="22"/>
                <w:szCs w:val="22"/>
                <w:lang w:val="en-US"/>
              </w:rPr>
              <w:t>WORD</w:t>
            </w:r>
            <w:r w:rsidRPr="00AE6812">
              <w:rPr>
                <w:sz w:val="22"/>
                <w:szCs w:val="22"/>
              </w:rPr>
              <w:t xml:space="preserve">, </w:t>
            </w:r>
            <w:r w:rsidRPr="00AE6812">
              <w:rPr>
                <w:sz w:val="22"/>
                <w:szCs w:val="22"/>
                <w:lang w:val="en-US"/>
              </w:rPr>
              <w:t>Excel</w:t>
            </w:r>
            <w:r w:rsidRPr="00AE6812">
              <w:rPr>
                <w:sz w:val="22"/>
                <w:szCs w:val="22"/>
              </w:rPr>
              <w:t xml:space="preserve"> (формат </w:t>
            </w:r>
            <w:r w:rsidR="0018169A" w:rsidRPr="00AE6812">
              <w:rPr>
                <w:sz w:val="22"/>
                <w:szCs w:val="22"/>
              </w:rPr>
              <w:t>*.</w:t>
            </w:r>
            <w:r w:rsidR="0018169A" w:rsidRPr="00AE6812">
              <w:rPr>
                <w:sz w:val="22"/>
                <w:szCs w:val="22"/>
                <w:lang w:val="en-US"/>
              </w:rPr>
              <w:t>doc</w:t>
            </w:r>
            <w:r w:rsidR="0018169A" w:rsidRPr="00AE6812">
              <w:rPr>
                <w:sz w:val="22"/>
                <w:szCs w:val="22"/>
              </w:rPr>
              <w:t>, *.</w:t>
            </w:r>
            <w:r w:rsidR="0018169A" w:rsidRPr="00AE6812">
              <w:rPr>
                <w:sz w:val="22"/>
                <w:szCs w:val="22"/>
                <w:lang w:val="en-US"/>
              </w:rPr>
              <w:t>xls</w:t>
            </w:r>
            <w:r w:rsidR="0018169A" w:rsidRPr="00AE6812">
              <w:rPr>
                <w:sz w:val="22"/>
                <w:szCs w:val="22"/>
              </w:rPr>
              <w:t xml:space="preserve">, тип файла </w:t>
            </w:r>
            <w:r w:rsidR="0018169A" w:rsidRPr="00AE6812">
              <w:rPr>
                <w:sz w:val="22"/>
                <w:szCs w:val="22"/>
                <w:lang w:val="en-US"/>
              </w:rPr>
              <w:t>Word</w:t>
            </w:r>
            <w:r w:rsidR="0018169A" w:rsidRPr="00AE6812">
              <w:rPr>
                <w:sz w:val="22"/>
                <w:szCs w:val="22"/>
              </w:rPr>
              <w:t xml:space="preserve"> 97 2003, </w:t>
            </w:r>
            <w:r w:rsidR="0018169A" w:rsidRPr="00AE6812">
              <w:rPr>
                <w:sz w:val="22"/>
                <w:szCs w:val="22"/>
                <w:lang w:val="en-US"/>
              </w:rPr>
              <w:t>Excel</w:t>
            </w:r>
            <w:r w:rsidR="0018169A" w:rsidRPr="00AE6812">
              <w:rPr>
                <w:sz w:val="22"/>
                <w:szCs w:val="22"/>
              </w:rPr>
              <w:t xml:space="preserve"> 97-2003), фото</w:t>
            </w:r>
            <w:r w:rsidR="002C753B" w:rsidRPr="00AE6812">
              <w:rPr>
                <w:sz w:val="22"/>
                <w:szCs w:val="22"/>
              </w:rPr>
              <w:t>, сканированные материалы в формате *.</w:t>
            </w:r>
            <w:r w:rsidR="002C753B" w:rsidRPr="00AE6812">
              <w:rPr>
                <w:sz w:val="22"/>
                <w:szCs w:val="22"/>
                <w:lang w:val="en-US"/>
              </w:rPr>
              <w:t>jpg</w:t>
            </w:r>
            <w:r w:rsidR="002C753B" w:rsidRPr="00AE6812">
              <w:rPr>
                <w:sz w:val="22"/>
                <w:szCs w:val="22"/>
              </w:rPr>
              <w:t>;</w:t>
            </w:r>
          </w:p>
          <w:p w:rsidR="00A735EB" w:rsidRPr="00AE6812" w:rsidRDefault="002E760E" w:rsidP="002E760E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AE6812">
              <w:rPr>
                <w:sz w:val="22"/>
                <w:szCs w:val="22"/>
              </w:rPr>
              <w:t xml:space="preserve">Сметную документацию </w:t>
            </w:r>
            <w:r w:rsidR="00274DA8">
              <w:rPr>
                <w:sz w:val="22"/>
                <w:szCs w:val="22"/>
              </w:rPr>
              <w:t xml:space="preserve">в количестве 4-х экземпляров </w:t>
            </w:r>
            <w:r w:rsidRPr="00AE6812">
              <w:rPr>
                <w:sz w:val="22"/>
                <w:szCs w:val="22"/>
              </w:rPr>
              <w:t>предоставить в программах рекомендуемых Государственным комитетом по строительству и жилищно-коммунальному комплексу (письмо №НК-7360/10 «Об автоматизированных</w:t>
            </w:r>
            <w:r w:rsidR="00FE42DC" w:rsidRPr="00AE6812">
              <w:rPr>
                <w:sz w:val="22"/>
                <w:szCs w:val="22"/>
              </w:rPr>
              <w:t xml:space="preserve"> программах сметных расчетов) с переводом в форматы АРПС и </w:t>
            </w:r>
            <w:r w:rsidR="00FE42DC" w:rsidRPr="00AE6812">
              <w:rPr>
                <w:sz w:val="22"/>
                <w:szCs w:val="22"/>
                <w:lang w:val="en-US"/>
              </w:rPr>
              <w:t>Excel</w:t>
            </w:r>
            <w:r w:rsidR="005458B7" w:rsidRPr="00AE6812">
              <w:rPr>
                <w:sz w:val="22"/>
                <w:szCs w:val="22"/>
              </w:rPr>
              <w:t xml:space="preserve"> в электронном виде в составе: сметной документации в разрезе подобъектов, входящих в состав сметного расчета. Структура Документации на электронном носителе должна </w:t>
            </w:r>
            <w:r w:rsidR="0025270E" w:rsidRPr="00AE6812">
              <w:rPr>
                <w:sz w:val="22"/>
                <w:szCs w:val="22"/>
              </w:rPr>
              <w:t>соответствовать</w:t>
            </w:r>
            <w:r w:rsidR="005458B7" w:rsidRPr="00AE6812">
              <w:rPr>
                <w:sz w:val="22"/>
                <w:szCs w:val="22"/>
              </w:rPr>
              <w:t xml:space="preserve"> структуре Документации на бумажном носителе.</w:t>
            </w:r>
          </w:p>
          <w:p w:rsidR="00746A56" w:rsidRPr="00AE6812" w:rsidRDefault="00746A56" w:rsidP="00746A56">
            <w:pPr>
              <w:tabs>
                <w:tab w:val="left" w:pos="3544"/>
              </w:tabs>
              <w:ind w:firstLine="387"/>
              <w:rPr>
                <w:color w:val="000000"/>
                <w:sz w:val="22"/>
                <w:szCs w:val="22"/>
              </w:rPr>
            </w:pPr>
            <w:r w:rsidRPr="00AE6812">
              <w:rPr>
                <w:color w:val="000000"/>
                <w:sz w:val="22"/>
                <w:szCs w:val="22"/>
              </w:rPr>
              <w:t>Оформить проектную документацию в соответствии с Градостроительным кодексом, «Положением о составе разделов проектной документации и требованием к их содержанию», утвержденным Постановлением Правительства от 16.02.2008г. №87, ГОСТ Р 21.1101-2013 «Основные требования к п</w:t>
            </w:r>
            <w:r w:rsidR="004A1CB1">
              <w:rPr>
                <w:color w:val="000000"/>
                <w:sz w:val="22"/>
                <w:szCs w:val="22"/>
              </w:rPr>
              <w:t>роектной и рабочей документации</w:t>
            </w:r>
            <w:r w:rsidRPr="00AE6812">
              <w:rPr>
                <w:color w:val="000000"/>
                <w:sz w:val="22"/>
                <w:szCs w:val="22"/>
              </w:rPr>
              <w:t>»</w:t>
            </w:r>
            <w:r w:rsidR="004A1CB1">
              <w:rPr>
                <w:color w:val="000000"/>
                <w:sz w:val="22"/>
                <w:szCs w:val="22"/>
              </w:rPr>
              <w:t>.</w:t>
            </w:r>
          </w:p>
          <w:p w:rsidR="00D047BC" w:rsidRPr="00AE6812" w:rsidRDefault="00D047BC" w:rsidP="004F5DD4">
            <w:pPr>
              <w:tabs>
                <w:tab w:val="left" w:pos="3544"/>
              </w:tabs>
              <w:rPr>
                <w:sz w:val="22"/>
                <w:szCs w:val="22"/>
              </w:rPr>
            </w:pPr>
          </w:p>
        </w:tc>
      </w:tr>
      <w:tr w:rsidR="00B53B18" w:rsidRPr="00AE6812" w:rsidTr="002E6EE7">
        <w:trPr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8" w:rsidRPr="00AE6812" w:rsidRDefault="00105A25" w:rsidP="00FE7C19">
            <w:pPr>
              <w:tabs>
                <w:tab w:val="left" w:pos="3544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3.6.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8" w:rsidRPr="00AE6812" w:rsidRDefault="00D20F10" w:rsidP="00A30E67">
            <w:pPr>
              <w:tabs>
                <w:tab w:val="left" w:pos="3544"/>
              </w:tabs>
              <w:rPr>
                <w:szCs w:val="24"/>
              </w:rPr>
            </w:pPr>
            <w:r>
              <w:rPr>
                <w:szCs w:val="24"/>
              </w:rPr>
              <w:t>Требования к согласованию</w:t>
            </w:r>
            <w:r w:rsidR="00E76EE7">
              <w:rPr>
                <w:szCs w:val="24"/>
              </w:rPr>
              <w:t xml:space="preserve"> проектно-сметной документации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2B" w:rsidRPr="00AA762B" w:rsidRDefault="00E163E7" w:rsidP="00832E3A">
            <w:pPr>
              <w:tabs>
                <w:tab w:val="left" w:pos="3544"/>
              </w:tabs>
              <w:rPr>
                <w:szCs w:val="24"/>
              </w:rPr>
            </w:pPr>
            <w:r w:rsidRPr="00AA762B">
              <w:rPr>
                <w:szCs w:val="24"/>
              </w:rPr>
              <w:t xml:space="preserve">Полное техническое сопровождение </w:t>
            </w:r>
            <w:r w:rsidR="008D3EED" w:rsidRPr="00AA762B">
              <w:rPr>
                <w:szCs w:val="24"/>
              </w:rPr>
              <w:t xml:space="preserve">проектно-сметной документации </w:t>
            </w:r>
            <w:r w:rsidR="00832E3A" w:rsidRPr="00AA762B">
              <w:rPr>
                <w:szCs w:val="24"/>
              </w:rPr>
              <w:t xml:space="preserve">при прохождении </w:t>
            </w:r>
            <w:r w:rsidR="00BF4AAD">
              <w:rPr>
                <w:szCs w:val="24"/>
              </w:rPr>
              <w:t xml:space="preserve">всех </w:t>
            </w:r>
            <w:r w:rsidR="00832E3A" w:rsidRPr="00AA762B">
              <w:rPr>
                <w:szCs w:val="24"/>
              </w:rPr>
              <w:t>экспертиз до результата в виде положительного заключения.</w:t>
            </w:r>
          </w:p>
          <w:p w:rsidR="00B53B18" w:rsidRPr="00AE6812" w:rsidRDefault="00AA762B" w:rsidP="008C11DC">
            <w:pPr>
              <w:tabs>
                <w:tab w:val="left" w:pos="3544"/>
              </w:tabs>
              <w:rPr>
                <w:sz w:val="22"/>
                <w:szCs w:val="22"/>
              </w:rPr>
            </w:pPr>
            <w:r w:rsidRPr="00AA762B">
              <w:rPr>
                <w:szCs w:val="24"/>
              </w:rPr>
              <w:t xml:space="preserve">Также в проектной документации </w:t>
            </w:r>
            <w:r w:rsidR="00105A25" w:rsidRPr="00AA762B">
              <w:rPr>
                <w:szCs w:val="24"/>
              </w:rPr>
              <w:t>должны</w:t>
            </w:r>
            <w:r w:rsidRPr="00AA762B">
              <w:rPr>
                <w:szCs w:val="24"/>
              </w:rPr>
              <w:t xml:space="preserve"> быть отражены данные по количеству опасных веществ и их виду в соответствии с приложением 1 </w:t>
            </w:r>
            <w:bookmarkStart w:id="0" w:name="_GoBack"/>
            <w:bookmarkEnd w:id="0"/>
            <w:r w:rsidRPr="00AA762B">
              <w:rPr>
                <w:szCs w:val="24"/>
              </w:rPr>
              <w:t xml:space="preserve">к </w:t>
            </w:r>
            <w:r w:rsidR="008C11DC">
              <w:rPr>
                <w:szCs w:val="24"/>
              </w:rPr>
              <w:t>З</w:t>
            </w:r>
            <w:r w:rsidRPr="00AA762B">
              <w:rPr>
                <w:szCs w:val="24"/>
              </w:rPr>
              <w:t>акону от 21.07.1997 N 116-ФЗ (ред. от 07.03.2017) "О промышленной безопасности опасных производственных объектов" (с изм. и доп., вступ. в силу с 25.03.2017).</w:t>
            </w:r>
          </w:p>
        </w:tc>
      </w:tr>
    </w:tbl>
    <w:p w:rsidR="00E103FA" w:rsidRPr="00AE6812" w:rsidRDefault="00E103FA" w:rsidP="00724502">
      <w:pPr>
        <w:rPr>
          <w:sz w:val="28"/>
          <w:szCs w:val="28"/>
        </w:rPr>
      </w:pPr>
    </w:p>
    <w:sectPr w:rsidR="00E103FA" w:rsidRPr="00AE6812" w:rsidSect="008A58A6">
      <w:footerReference w:type="default" r:id="rId8"/>
      <w:pgSz w:w="11906" w:h="16838" w:code="9"/>
      <w:pgMar w:top="851" w:right="851" w:bottom="851" w:left="993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711" w:rsidRDefault="007E3711">
      <w:r>
        <w:separator/>
      </w:r>
    </w:p>
  </w:endnote>
  <w:endnote w:type="continuationSeparator" w:id="1">
    <w:p w:rsidR="007E3711" w:rsidRDefault="007E3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812" w:rsidRDefault="00EF48C5">
    <w:pPr>
      <w:pStyle w:val="a3"/>
      <w:jc w:val="right"/>
    </w:pPr>
    <w:r>
      <w:fldChar w:fldCharType="begin"/>
    </w:r>
    <w:r w:rsidR="00AE6812">
      <w:instrText>PAGE   \* MERGEFORMAT</w:instrText>
    </w:r>
    <w:r>
      <w:fldChar w:fldCharType="separate"/>
    </w:r>
    <w:r w:rsidR="008C11DC">
      <w:rPr>
        <w:noProof/>
      </w:rPr>
      <w:t>2</w:t>
    </w:r>
    <w:r>
      <w:fldChar w:fldCharType="end"/>
    </w:r>
  </w:p>
  <w:p w:rsidR="00AE6812" w:rsidRDefault="00AE6812" w:rsidP="004F5DD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711" w:rsidRDefault="007E3711">
      <w:r>
        <w:separator/>
      </w:r>
    </w:p>
  </w:footnote>
  <w:footnote w:type="continuationSeparator" w:id="1">
    <w:p w:rsidR="007E3711" w:rsidRDefault="007E3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5807BC"/>
    <w:lvl w:ilvl="0">
      <w:numFmt w:val="bullet"/>
      <w:lvlText w:val="*"/>
      <w:lvlJc w:val="left"/>
    </w:lvl>
  </w:abstractNum>
  <w:abstractNum w:abstractNumId="1">
    <w:nsid w:val="040D084F"/>
    <w:multiLevelType w:val="hybridMultilevel"/>
    <w:tmpl w:val="7D602E98"/>
    <w:lvl w:ilvl="0" w:tplc="06DC74E6">
      <w:start w:val="1"/>
      <w:numFmt w:val="decimal"/>
      <w:lvlText w:val="%1."/>
      <w:lvlJc w:val="left"/>
      <w:pPr>
        <w:ind w:left="30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>
    <w:nsid w:val="15D37BEA"/>
    <w:multiLevelType w:val="hybridMultilevel"/>
    <w:tmpl w:val="34DC64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F43840"/>
    <w:multiLevelType w:val="hybridMultilevel"/>
    <w:tmpl w:val="3A7E7D28"/>
    <w:lvl w:ilvl="0" w:tplc="0419000F">
      <w:start w:val="1"/>
      <w:numFmt w:val="decimal"/>
      <w:lvlText w:val="%1."/>
      <w:lvlJc w:val="left"/>
      <w:pPr>
        <w:ind w:left="667" w:hanging="360"/>
      </w:p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>
    <w:nsid w:val="3AC12EFD"/>
    <w:multiLevelType w:val="hybridMultilevel"/>
    <w:tmpl w:val="9F68C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66BF2"/>
    <w:multiLevelType w:val="hybridMultilevel"/>
    <w:tmpl w:val="A9EEAC74"/>
    <w:lvl w:ilvl="0" w:tplc="04190011">
      <w:start w:val="1"/>
      <w:numFmt w:val="decimal"/>
      <w:lvlText w:val="%1)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6">
    <w:nsid w:val="4CEE0568"/>
    <w:multiLevelType w:val="hybridMultilevel"/>
    <w:tmpl w:val="D012BDDE"/>
    <w:lvl w:ilvl="0" w:tplc="727A2F2E">
      <w:start w:val="1"/>
      <w:numFmt w:val="decimal"/>
      <w:lvlText w:val="%1."/>
      <w:lvlJc w:val="left"/>
      <w:pPr>
        <w:ind w:left="2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7">
    <w:nsid w:val="57A644C8"/>
    <w:multiLevelType w:val="hybridMultilevel"/>
    <w:tmpl w:val="CF5A4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74434"/>
    <w:multiLevelType w:val="hybridMultilevel"/>
    <w:tmpl w:val="FB94F22A"/>
    <w:lvl w:ilvl="0" w:tplc="A72E37AA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9">
    <w:nsid w:val="5B1320D4"/>
    <w:multiLevelType w:val="hybridMultilevel"/>
    <w:tmpl w:val="A3740FC4"/>
    <w:lvl w:ilvl="0" w:tplc="58367172">
      <w:start w:val="1"/>
      <w:numFmt w:val="decimal"/>
      <w:lvlText w:val="%1."/>
      <w:lvlJc w:val="left"/>
      <w:pPr>
        <w:ind w:left="307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10">
    <w:nsid w:val="5E397C1C"/>
    <w:multiLevelType w:val="hybridMultilevel"/>
    <w:tmpl w:val="C68A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F1B32"/>
    <w:multiLevelType w:val="hybridMultilevel"/>
    <w:tmpl w:val="F422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80430"/>
    <w:multiLevelType w:val="hybridMultilevel"/>
    <w:tmpl w:val="6E46F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9537D"/>
    <w:multiLevelType w:val="hybridMultilevel"/>
    <w:tmpl w:val="34DC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C2308"/>
    <w:multiLevelType w:val="hybridMultilevel"/>
    <w:tmpl w:val="EDB27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—"/>
        <w:legacy w:legacy="1" w:legacySpace="0" w:legacyIndent="4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4"/>
  </w:num>
  <w:num w:numId="11">
    <w:abstractNumId w:val="5"/>
  </w:num>
  <w:num w:numId="12">
    <w:abstractNumId w:val="3"/>
  </w:num>
  <w:num w:numId="13">
    <w:abstractNumId w:val="4"/>
  </w:num>
  <w:num w:numId="14">
    <w:abstractNumId w:val="2"/>
  </w:num>
  <w:num w:numId="15">
    <w:abstractNumId w:val="1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3FA"/>
    <w:rsid w:val="00001320"/>
    <w:rsid w:val="00022EB2"/>
    <w:rsid w:val="00027B52"/>
    <w:rsid w:val="00035C42"/>
    <w:rsid w:val="0004017F"/>
    <w:rsid w:val="00052B40"/>
    <w:rsid w:val="00060496"/>
    <w:rsid w:val="0008605F"/>
    <w:rsid w:val="000A1638"/>
    <w:rsid w:val="000B2B1A"/>
    <w:rsid w:val="000B6CA9"/>
    <w:rsid w:val="000D144F"/>
    <w:rsid w:val="000E3E87"/>
    <w:rsid w:val="000F2493"/>
    <w:rsid w:val="00105A25"/>
    <w:rsid w:val="00106EF7"/>
    <w:rsid w:val="00111DEA"/>
    <w:rsid w:val="00121E09"/>
    <w:rsid w:val="00125F11"/>
    <w:rsid w:val="001402CC"/>
    <w:rsid w:val="00140EE4"/>
    <w:rsid w:val="00180F82"/>
    <w:rsid w:val="0018169A"/>
    <w:rsid w:val="0018319E"/>
    <w:rsid w:val="00184208"/>
    <w:rsid w:val="00191AC9"/>
    <w:rsid w:val="00191AD1"/>
    <w:rsid w:val="001955F9"/>
    <w:rsid w:val="001A46A5"/>
    <w:rsid w:val="001C3052"/>
    <w:rsid w:val="001C5129"/>
    <w:rsid w:val="001C5898"/>
    <w:rsid w:val="001C5F32"/>
    <w:rsid w:val="001C7636"/>
    <w:rsid w:val="001D335E"/>
    <w:rsid w:val="00200E12"/>
    <w:rsid w:val="0020758F"/>
    <w:rsid w:val="00217D3B"/>
    <w:rsid w:val="0023130F"/>
    <w:rsid w:val="00245886"/>
    <w:rsid w:val="0025270E"/>
    <w:rsid w:val="00274DA8"/>
    <w:rsid w:val="00281B81"/>
    <w:rsid w:val="00284C99"/>
    <w:rsid w:val="00293CC4"/>
    <w:rsid w:val="002A0A90"/>
    <w:rsid w:val="002A1343"/>
    <w:rsid w:val="002A34C7"/>
    <w:rsid w:val="002B6A19"/>
    <w:rsid w:val="002B73B3"/>
    <w:rsid w:val="002B76E1"/>
    <w:rsid w:val="002C0460"/>
    <w:rsid w:val="002C309E"/>
    <w:rsid w:val="002C753B"/>
    <w:rsid w:val="002D3BCF"/>
    <w:rsid w:val="002E3194"/>
    <w:rsid w:val="002E6EE7"/>
    <w:rsid w:val="002E760E"/>
    <w:rsid w:val="002F1D06"/>
    <w:rsid w:val="002F2DE6"/>
    <w:rsid w:val="002F568C"/>
    <w:rsid w:val="002F6440"/>
    <w:rsid w:val="002F7913"/>
    <w:rsid w:val="00301F51"/>
    <w:rsid w:val="003069F2"/>
    <w:rsid w:val="003150D0"/>
    <w:rsid w:val="003227E5"/>
    <w:rsid w:val="00323CAF"/>
    <w:rsid w:val="0033220F"/>
    <w:rsid w:val="003334AB"/>
    <w:rsid w:val="00352430"/>
    <w:rsid w:val="00357FF0"/>
    <w:rsid w:val="00364910"/>
    <w:rsid w:val="003978FA"/>
    <w:rsid w:val="003A4711"/>
    <w:rsid w:val="003A50C6"/>
    <w:rsid w:val="003C3EB4"/>
    <w:rsid w:val="003D48A5"/>
    <w:rsid w:val="003E23EA"/>
    <w:rsid w:val="003E2DB7"/>
    <w:rsid w:val="003F0E92"/>
    <w:rsid w:val="0041505F"/>
    <w:rsid w:val="00447E4B"/>
    <w:rsid w:val="00450083"/>
    <w:rsid w:val="00450DB0"/>
    <w:rsid w:val="0045197B"/>
    <w:rsid w:val="004528A5"/>
    <w:rsid w:val="0045320F"/>
    <w:rsid w:val="00453EF0"/>
    <w:rsid w:val="004661E5"/>
    <w:rsid w:val="004725CB"/>
    <w:rsid w:val="00473943"/>
    <w:rsid w:val="004960CF"/>
    <w:rsid w:val="004A1CB1"/>
    <w:rsid w:val="004A4B5E"/>
    <w:rsid w:val="004B14B7"/>
    <w:rsid w:val="004B2779"/>
    <w:rsid w:val="004C1B5E"/>
    <w:rsid w:val="004C49ED"/>
    <w:rsid w:val="004D3700"/>
    <w:rsid w:val="004E14DF"/>
    <w:rsid w:val="004E37E2"/>
    <w:rsid w:val="004E42C9"/>
    <w:rsid w:val="004F5DD4"/>
    <w:rsid w:val="00505BE9"/>
    <w:rsid w:val="00510804"/>
    <w:rsid w:val="005115CA"/>
    <w:rsid w:val="0052505E"/>
    <w:rsid w:val="00527E2A"/>
    <w:rsid w:val="0054529D"/>
    <w:rsid w:val="005458B7"/>
    <w:rsid w:val="00567264"/>
    <w:rsid w:val="00573C97"/>
    <w:rsid w:val="00576456"/>
    <w:rsid w:val="00593B81"/>
    <w:rsid w:val="005A190B"/>
    <w:rsid w:val="005B1737"/>
    <w:rsid w:val="005C19DB"/>
    <w:rsid w:val="005D54BE"/>
    <w:rsid w:val="005F62CF"/>
    <w:rsid w:val="0060274B"/>
    <w:rsid w:val="0061159D"/>
    <w:rsid w:val="0063298D"/>
    <w:rsid w:val="00633782"/>
    <w:rsid w:val="00654733"/>
    <w:rsid w:val="00654737"/>
    <w:rsid w:val="0065529A"/>
    <w:rsid w:val="006B4542"/>
    <w:rsid w:val="006D4B31"/>
    <w:rsid w:val="006D4C8F"/>
    <w:rsid w:val="006E1D2F"/>
    <w:rsid w:val="006F4F4E"/>
    <w:rsid w:val="00702DED"/>
    <w:rsid w:val="0071115A"/>
    <w:rsid w:val="00713527"/>
    <w:rsid w:val="00714762"/>
    <w:rsid w:val="00724502"/>
    <w:rsid w:val="00746A56"/>
    <w:rsid w:val="007522FA"/>
    <w:rsid w:val="00766776"/>
    <w:rsid w:val="00781F9B"/>
    <w:rsid w:val="007A7A3F"/>
    <w:rsid w:val="007B2570"/>
    <w:rsid w:val="007C1E6C"/>
    <w:rsid w:val="007C3838"/>
    <w:rsid w:val="007D2625"/>
    <w:rsid w:val="007D4B2C"/>
    <w:rsid w:val="007E2F90"/>
    <w:rsid w:val="007E3711"/>
    <w:rsid w:val="007E7970"/>
    <w:rsid w:val="00801090"/>
    <w:rsid w:val="00815E3E"/>
    <w:rsid w:val="00822133"/>
    <w:rsid w:val="00832E3A"/>
    <w:rsid w:val="00853DBE"/>
    <w:rsid w:val="00853EC6"/>
    <w:rsid w:val="00861AB9"/>
    <w:rsid w:val="0086642E"/>
    <w:rsid w:val="00867034"/>
    <w:rsid w:val="00872B34"/>
    <w:rsid w:val="00886659"/>
    <w:rsid w:val="008876D9"/>
    <w:rsid w:val="00887C70"/>
    <w:rsid w:val="00893297"/>
    <w:rsid w:val="00895A6B"/>
    <w:rsid w:val="008A02C1"/>
    <w:rsid w:val="008A0483"/>
    <w:rsid w:val="008A1457"/>
    <w:rsid w:val="008A58A6"/>
    <w:rsid w:val="008B701E"/>
    <w:rsid w:val="008C11DC"/>
    <w:rsid w:val="008C37A7"/>
    <w:rsid w:val="008D3EED"/>
    <w:rsid w:val="008E015F"/>
    <w:rsid w:val="008E5D62"/>
    <w:rsid w:val="008E7D87"/>
    <w:rsid w:val="008F0917"/>
    <w:rsid w:val="008F7DB1"/>
    <w:rsid w:val="00900288"/>
    <w:rsid w:val="00905654"/>
    <w:rsid w:val="00907FB3"/>
    <w:rsid w:val="00914805"/>
    <w:rsid w:val="009220EC"/>
    <w:rsid w:val="00924772"/>
    <w:rsid w:val="00934306"/>
    <w:rsid w:val="0093465A"/>
    <w:rsid w:val="00957F47"/>
    <w:rsid w:val="0097152A"/>
    <w:rsid w:val="009749FD"/>
    <w:rsid w:val="0098077F"/>
    <w:rsid w:val="009865A2"/>
    <w:rsid w:val="00986FA4"/>
    <w:rsid w:val="0099242C"/>
    <w:rsid w:val="009A114D"/>
    <w:rsid w:val="009B1812"/>
    <w:rsid w:val="009B2D14"/>
    <w:rsid w:val="009B36ED"/>
    <w:rsid w:val="009B5FF6"/>
    <w:rsid w:val="009B6B50"/>
    <w:rsid w:val="009C32F2"/>
    <w:rsid w:val="009C41FA"/>
    <w:rsid w:val="009D2CF1"/>
    <w:rsid w:val="009E0B37"/>
    <w:rsid w:val="00A100B9"/>
    <w:rsid w:val="00A1204D"/>
    <w:rsid w:val="00A2382A"/>
    <w:rsid w:val="00A263A2"/>
    <w:rsid w:val="00A30E67"/>
    <w:rsid w:val="00A35492"/>
    <w:rsid w:val="00A41B03"/>
    <w:rsid w:val="00A44C50"/>
    <w:rsid w:val="00A51903"/>
    <w:rsid w:val="00A51FE7"/>
    <w:rsid w:val="00A63A96"/>
    <w:rsid w:val="00A669F0"/>
    <w:rsid w:val="00A72489"/>
    <w:rsid w:val="00A72F25"/>
    <w:rsid w:val="00A735EB"/>
    <w:rsid w:val="00A82E3F"/>
    <w:rsid w:val="00A96082"/>
    <w:rsid w:val="00AA11EF"/>
    <w:rsid w:val="00AA3376"/>
    <w:rsid w:val="00AA646B"/>
    <w:rsid w:val="00AA762B"/>
    <w:rsid w:val="00AB09F5"/>
    <w:rsid w:val="00AE02EE"/>
    <w:rsid w:val="00AE289A"/>
    <w:rsid w:val="00AE6812"/>
    <w:rsid w:val="00AF0A38"/>
    <w:rsid w:val="00B02B4E"/>
    <w:rsid w:val="00B06B8C"/>
    <w:rsid w:val="00B231C8"/>
    <w:rsid w:val="00B51B74"/>
    <w:rsid w:val="00B53B18"/>
    <w:rsid w:val="00B553A0"/>
    <w:rsid w:val="00B61F02"/>
    <w:rsid w:val="00B67EC3"/>
    <w:rsid w:val="00B859BB"/>
    <w:rsid w:val="00BA4CAE"/>
    <w:rsid w:val="00BC1394"/>
    <w:rsid w:val="00BC6A35"/>
    <w:rsid w:val="00BD0A06"/>
    <w:rsid w:val="00BE0C04"/>
    <w:rsid w:val="00BF4AAD"/>
    <w:rsid w:val="00BF6B41"/>
    <w:rsid w:val="00C17BD5"/>
    <w:rsid w:val="00C22270"/>
    <w:rsid w:val="00C25561"/>
    <w:rsid w:val="00C2754B"/>
    <w:rsid w:val="00C275E8"/>
    <w:rsid w:val="00C42282"/>
    <w:rsid w:val="00C65900"/>
    <w:rsid w:val="00C97E45"/>
    <w:rsid w:val="00CB14C7"/>
    <w:rsid w:val="00CC330A"/>
    <w:rsid w:val="00CC4BE4"/>
    <w:rsid w:val="00CC6C46"/>
    <w:rsid w:val="00CD386D"/>
    <w:rsid w:val="00CD5A2B"/>
    <w:rsid w:val="00CE3412"/>
    <w:rsid w:val="00D047BC"/>
    <w:rsid w:val="00D20F10"/>
    <w:rsid w:val="00D23E51"/>
    <w:rsid w:val="00D35A6C"/>
    <w:rsid w:val="00D41A92"/>
    <w:rsid w:val="00D461A3"/>
    <w:rsid w:val="00D71E89"/>
    <w:rsid w:val="00D7644E"/>
    <w:rsid w:val="00D769DF"/>
    <w:rsid w:val="00D94B56"/>
    <w:rsid w:val="00D958BC"/>
    <w:rsid w:val="00DA69F5"/>
    <w:rsid w:val="00DB32E6"/>
    <w:rsid w:val="00DB508D"/>
    <w:rsid w:val="00DD322A"/>
    <w:rsid w:val="00DE6212"/>
    <w:rsid w:val="00E103FA"/>
    <w:rsid w:val="00E163E7"/>
    <w:rsid w:val="00E41CEF"/>
    <w:rsid w:val="00E46555"/>
    <w:rsid w:val="00E47557"/>
    <w:rsid w:val="00E51234"/>
    <w:rsid w:val="00E56DC8"/>
    <w:rsid w:val="00E57440"/>
    <w:rsid w:val="00E672FD"/>
    <w:rsid w:val="00E76EE7"/>
    <w:rsid w:val="00E85387"/>
    <w:rsid w:val="00E95B45"/>
    <w:rsid w:val="00E97BB3"/>
    <w:rsid w:val="00EA3799"/>
    <w:rsid w:val="00EC2FBB"/>
    <w:rsid w:val="00ED20F8"/>
    <w:rsid w:val="00EE18CF"/>
    <w:rsid w:val="00EE6EED"/>
    <w:rsid w:val="00EF0674"/>
    <w:rsid w:val="00EF48C5"/>
    <w:rsid w:val="00F05409"/>
    <w:rsid w:val="00F077F6"/>
    <w:rsid w:val="00F34FCE"/>
    <w:rsid w:val="00F64DDC"/>
    <w:rsid w:val="00F6518C"/>
    <w:rsid w:val="00F8553A"/>
    <w:rsid w:val="00FB2345"/>
    <w:rsid w:val="00FB61C7"/>
    <w:rsid w:val="00FB7100"/>
    <w:rsid w:val="00FC2F3A"/>
    <w:rsid w:val="00FC3F5C"/>
    <w:rsid w:val="00FE42DC"/>
    <w:rsid w:val="00FE55EC"/>
    <w:rsid w:val="00FE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F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03F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E103F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E103FA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E103FA"/>
    <w:pPr>
      <w:widowControl w:val="0"/>
      <w:autoSpaceDE w:val="0"/>
      <w:autoSpaceDN w:val="0"/>
      <w:adjustRightInd w:val="0"/>
      <w:spacing w:line="425" w:lineRule="exact"/>
      <w:jc w:val="both"/>
    </w:pPr>
    <w:rPr>
      <w:rFonts w:ascii="Arial" w:hAnsi="Arial" w:cs="Arial"/>
      <w:szCs w:val="24"/>
    </w:rPr>
  </w:style>
  <w:style w:type="paragraph" w:styleId="a6">
    <w:name w:val="No Spacing"/>
    <w:uiPriority w:val="1"/>
    <w:qFormat/>
    <w:rsid w:val="00E103FA"/>
    <w:rPr>
      <w:sz w:val="22"/>
      <w:szCs w:val="22"/>
      <w:lang w:eastAsia="en-US"/>
    </w:rPr>
  </w:style>
  <w:style w:type="paragraph" w:customStyle="1" w:styleId="Style2">
    <w:name w:val="Style2"/>
    <w:basedOn w:val="a"/>
    <w:rsid w:val="00E103FA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FontStyle12">
    <w:name w:val="Font Style12"/>
    <w:rsid w:val="00E103FA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649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649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F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03F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E103F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E103FA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a"/>
    <w:rsid w:val="00E103FA"/>
    <w:pPr>
      <w:widowControl w:val="0"/>
      <w:autoSpaceDE w:val="0"/>
      <w:autoSpaceDN w:val="0"/>
      <w:adjustRightInd w:val="0"/>
      <w:spacing w:line="425" w:lineRule="exact"/>
      <w:jc w:val="both"/>
    </w:pPr>
    <w:rPr>
      <w:rFonts w:ascii="Arial" w:hAnsi="Arial" w:cs="Arial"/>
      <w:szCs w:val="24"/>
    </w:rPr>
  </w:style>
  <w:style w:type="paragraph" w:styleId="a6">
    <w:name w:val="No Spacing"/>
    <w:uiPriority w:val="1"/>
    <w:qFormat/>
    <w:rsid w:val="00E103FA"/>
    <w:rPr>
      <w:sz w:val="22"/>
      <w:szCs w:val="22"/>
      <w:lang w:eastAsia="en-US"/>
    </w:rPr>
  </w:style>
  <w:style w:type="paragraph" w:customStyle="1" w:styleId="Style2">
    <w:name w:val="Style2"/>
    <w:basedOn w:val="a"/>
    <w:rsid w:val="00E103FA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FontStyle12">
    <w:name w:val="Font Style12"/>
    <w:rsid w:val="00E103FA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649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649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9B7B2-B6EC-4610-900E-F82F076B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kvn</dc:creator>
  <cp:lastModifiedBy>Павел</cp:lastModifiedBy>
  <cp:revision>3</cp:revision>
  <cp:lastPrinted>2018-02-09T10:04:00Z</cp:lastPrinted>
  <dcterms:created xsi:type="dcterms:W3CDTF">2020-01-18T08:51:00Z</dcterms:created>
  <dcterms:modified xsi:type="dcterms:W3CDTF">2022-06-19T08:45:00Z</dcterms:modified>
</cp:coreProperties>
</file>